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85D5" w14:textId="5894444B" w:rsidR="00C359DE" w:rsidRPr="00C359DE" w:rsidRDefault="00C359DE" w:rsidP="00C359DE">
      <w:pPr>
        <w:spacing w:after="0" w:line="324" w:lineRule="auto"/>
        <w:jc w:val="center"/>
        <w:outlineLvl w:val="3"/>
        <w:rPr>
          <w:rFonts w:eastAsia="Times New Roman" w:cstheme="minorHAnsi"/>
          <w:b/>
          <w:bCs/>
          <w:color w:val="414141"/>
          <w:sz w:val="28"/>
          <w:szCs w:val="28"/>
        </w:rPr>
      </w:pPr>
      <w:bookmarkStart w:id="0" w:name="AllExConAg"/>
      <w:bookmarkStart w:id="1" w:name="_GoBack"/>
      <w:bookmarkEnd w:id="0"/>
      <w:r w:rsidRPr="00C359DE">
        <w:rPr>
          <w:rFonts w:eastAsia="Times New Roman" w:cstheme="minorHAnsi"/>
          <w:b/>
          <w:bCs/>
          <w:color w:val="414141"/>
          <w:sz w:val="28"/>
          <w:szCs w:val="28"/>
        </w:rPr>
        <w:t>Top 10 Citations</w:t>
      </w:r>
    </w:p>
    <w:bookmarkEnd w:id="1"/>
    <w:p w14:paraId="2981708C" w14:textId="0EB48741" w:rsidR="002041D0" w:rsidRDefault="00C359DE" w:rsidP="002041D0">
      <w:pPr>
        <w:spacing w:after="0" w:line="324" w:lineRule="auto"/>
        <w:outlineLvl w:val="3"/>
        <w:rPr>
          <w:rFonts w:ascii="&amp;quot" w:eastAsia="Times New Roman" w:hAnsi="&amp;quot" w:cs="Times New Roman"/>
          <w:b/>
          <w:bCs/>
          <w:color w:val="414141"/>
          <w:sz w:val="26"/>
          <w:szCs w:val="26"/>
        </w:rPr>
      </w:pPr>
      <w:r w:rsidRPr="00C359DE">
        <w:rPr>
          <w:rFonts w:eastAsia="Times New Roman" w:cstheme="minorHAnsi"/>
          <w:b/>
          <w:bCs/>
          <w:color w:val="414141"/>
          <w:sz w:val="26"/>
          <w:szCs w:val="26"/>
        </w:rPr>
        <w:t xml:space="preserve">- </w:t>
      </w:r>
      <w:r w:rsidR="002041D0" w:rsidRPr="00C359DE">
        <w:rPr>
          <w:rFonts w:eastAsia="Times New Roman" w:cstheme="minorHAnsi"/>
          <w:b/>
          <w:bCs/>
          <w:color w:val="414141"/>
          <w:sz w:val="26"/>
          <w:szCs w:val="26"/>
        </w:rPr>
        <w:t>All industries excluding both construction and agriculture</w:t>
      </w:r>
    </w:p>
    <w:p w14:paraId="2617D9FE" w14:textId="77777777" w:rsidR="002041D0" w:rsidRDefault="002041D0" w:rsidP="002041D0">
      <w:pPr>
        <w:rPr>
          <w:rFonts w:ascii="Lucida Sans Unicode" w:hAnsi="Lucida Sans Unicode" w:cs="Lucida Sans Unicode"/>
          <w:color w:val="000000"/>
          <w:sz w:val="19"/>
          <w:szCs w:val="19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19"/>
          <w:szCs w:val="19"/>
          <w:shd w:val="clear" w:color="auto" w:fill="FFFFFF"/>
        </w:rPr>
        <w:t>Year 2018 (Oct.1, 2017-Sept. 30, 2018).</w:t>
      </w:r>
    </w:p>
    <w:tbl>
      <w:tblPr>
        <w:tblW w:w="5337" w:type="pct"/>
        <w:tblCellSpacing w:w="0" w:type="dxa"/>
        <w:tblBorders>
          <w:top w:val="single" w:sz="6" w:space="0" w:color="41606A"/>
          <w:left w:val="single" w:sz="6" w:space="0" w:color="41606A"/>
          <w:bottom w:val="single" w:sz="6" w:space="0" w:color="41606A"/>
          <w:right w:val="single" w:sz="6" w:space="0" w:color="41606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6"/>
        <w:gridCol w:w="3928"/>
      </w:tblGrid>
      <w:tr w:rsidR="002041D0" w:rsidRPr="002041D0" w14:paraId="663C647F" w14:textId="77777777" w:rsidTr="00253876">
        <w:trPr>
          <w:trHeight w:val="242"/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2E2D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C76BF8" w14:textId="77777777" w:rsidR="002041D0" w:rsidRPr="002041D0" w:rsidRDefault="002041D0" w:rsidP="002041D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000000"/>
                <w:sz w:val="19"/>
                <w:szCs w:val="19"/>
              </w:rPr>
            </w:pPr>
            <w:r w:rsidRPr="002041D0">
              <w:rPr>
                <w:rFonts w:ascii="&amp;quot" w:eastAsia="Times New Roman" w:hAnsi="&amp;quot" w:cs="Times New Roman"/>
                <w:b/>
                <w:bCs/>
                <w:color w:val="000000"/>
                <w:sz w:val="19"/>
                <w:szCs w:val="19"/>
              </w:rPr>
              <w:t>WAC Topic Area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2E2D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860361" w14:textId="77777777" w:rsidR="002041D0" w:rsidRPr="002041D0" w:rsidRDefault="002041D0" w:rsidP="002041D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000000"/>
                <w:sz w:val="19"/>
                <w:szCs w:val="19"/>
              </w:rPr>
            </w:pPr>
            <w:r w:rsidRPr="002041D0">
              <w:rPr>
                <w:rFonts w:ascii="&amp;quot" w:eastAsia="Times New Roman" w:hAnsi="&amp;quot" w:cs="Times New Roman"/>
                <w:b/>
                <w:bCs/>
                <w:color w:val="000000"/>
                <w:sz w:val="19"/>
                <w:szCs w:val="19"/>
              </w:rPr>
              <w:t>Resources</w:t>
            </w:r>
          </w:p>
        </w:tc>
      </w:tr>
      <w:tr w:rsidR="002041D0" w:rsidRPr="002041D0" w14:paraId="6D5D0397" w14:textId="77777777" w:rsidTr="00253876">
        <w:trPr>
          <w:trHeight w:val="474"/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8482F" w14:textId="77777777" w:rsidR="002041D0" w:rsidRPr="002041D0" w:rsidRDefault="002041D0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t>Globally Harmonized System for Hazard Communication</w:t>
            </w: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br/>
            </w:r>
            <w:hyperlink r:id="rId4" w:anchor="WAC_296_901_14002" w:tgtFrame="_blank" w:history="1">
              <w:r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>WAC 296-901-140</w:t>
              </w:r>
            </w:hyperlink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60A11" w14:textId="77777777" w:rsidR="002041D0" w:rsidRPr="002041D0" w:rsidRDefault="00C359DE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hyperlink r:id="rId5" w:history="1">
              <w:r w:rsidR="002041D0"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>Hazard Communication and GHS</w:t>
              </w:r>
            </w:hyperlink>
          </w:p>
        </w:tc>
      </w:tr>
      <w:tr w:rsidR="002041D0" w:rsidRPr="002041D0" w14:paraId="2FF9E796" w14:textId="77777777" w:rsidTr="00253876">
        <w:trPr>
          <w:trHeight w:val="485"/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FBAC2" w14:textId="77777777" w:rsidR="002041D0" w:rsidRPr="002041D0" w:rsidRDefault="002041D0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t>Safety Committees and Safety Meetings</w:t>
            </w: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br/>
            </w:r>
            <w:hyperlink r:id="rId6" w:anchor="WAC_296_800_130" w:tgtFrame="_blank" w:history="1">
              <w:r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 xml:space="preserve">WAC 296-800-130 </w:t>
              </w:r>
              <w:r w:rsidRPr="002041D0">
                <w:rPr>
                  <w:rFonts w:ascii="&amp;quot" w:eastAsia="Times New Roman" w:hAnsi="&amp;quot" w:cs="Times New Roman"/>
                  <w:color w:val="555555"/>
                  <w:sz w:val="17"/>
                  <w:szCs w:val="17"/>
                </w:rPr>
                <w:t>(2.32 MB PDF)</w:t>
              </w:r>
            </w:hyperlink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C648B" w14:textId="77777777" w:rsidR="002041D0" w:rsidRPr="002041D0" w:rsidRDefault="00C359DE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hyperlink r:id="rId7" w:history="1">
              <w:r w:rsidR="002041D0"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>Safety Meetings/Committees</w:t>
              </w:r>
            </w:hyperlink>
          </w:p>
        </w:tc>
      </w:tr>
      <w:tr w:rsidR="002041D0" w:rsidRPr="002041D0" w14:paraId="73589EE4" w14:textId="77777777" w:rsidTr="00253876">
        <w:trPr>
          <w:trHeight w:val="474"/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63D16" w14:textId="77777777" w:rsidR="002041D0" w:rsidRPr="002041D0" w:rsidRDefault="002041D0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t>Accident Prevention Program</w:t>
            </w: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br/>
            </w:r>
            <w:hyperlink r:id="rId8" w:anchor="WAC_296_800_140" w:tgtFrame="_blank" w:history="1">
              <w:r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 xml:space="preserve">WAC 296-800-140 </w:t>
              </w:r>
              <w:r w:rsidRPr="002041D0">
                <w:rPr>
                  <w:rFonts w:ascii="&amp;quot" w:eastAsia="Times New Roman" w:hAnsi="&amp;quot" w:cs="Times New Roman"/>
                  <w:color w:val="555555"/>
                  <w:sz w:val="17"/>
                  <w:szCs w:val="17"/>
                </w:rPr>
                <w:t>(2.32 MB PDF)</w:t>
              </w:r>
            </w:hyperlink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2356E" w14:textId="77777777" w:rsidR="002041D0" w:rsidRPr="002041D0" w:rsidRDefault="00C359DE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hyperlink r:id="rId9" w:history="1">
              <w:r w:rsidR="002041D0"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>Accident Prevention Program (APP)</w:t>
              </w:r>
            </w:hyperlink>
          </w:p>
        </w:tc>
      </w:tr>
      <w:tr w:rsidR="002041D0" w:rsidRPr="002041D0" w14:paraId="17E6EB3F" w14:textId="77777777" w:rsidTr="00253876">
        <w:trPr>
          <w:trHeight w:val="485"/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47A2E" w14:textId="77777777" w:rsidR="002041D0" w:rsidRPr="002041D0" w:rsidRDefault="002041D0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t>Personal Protective Equipment (PPE)</w:t>
            </w: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br/>
            </w:r>
            <w:hyperlink r:id="rId10" w:anchor="WAC_296_800_160" w:tgtFrame="_blank" w:history="1">
              <w:r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 xml:space="preserve">WAC 296-800-160 </w:t>
              </w:r>
              <w:r w:rsidRPr="002041D0">
                <w:rPr>
                  <w:rFonts w:ascii="&amp;quot" w:eastAsia="Times New Roman" w:hAnsi="&amp;quot" w:cs="Times New Roman"/>
                  <w:color w:val="555555"/>
                  <w:sz w:val="17"/>
                  <w:szCs w:val="17"/>
                </w:rPr>
                <w:t>(2.32 MB PDF)</w:t>
              </w:r>
            </w:hyperlink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FF92C" w14:textId="77777777" w:rsidR="002041D0" w:rsidRPr="002041D0" w:rsidRDefault="00C359DE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hyperlink r:id="rId11" w:history="1">
              <w:r w:rsidR="002041D0"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>Personal Protective Equipment</w:t>
              </w:r>
            </w:hyperlink>
          </w:p>
        </w:tc>
      </w:tr>
      <w:tr w:rsidR="002041D0" w:rsidRPr="002041D0" w14:paraId="188411B0" w14:textId="77777777" w:rsidTr="00253876">
        <w:trPr>
          <w:trHeight w:val="485"/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B96B2" w14:textId="77777777" w:rsidR="002041D0" w:rsidRPr="002041D0" w:rsidRDefault="002041D0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t>Basic Electrical Rules</w:t>
            </w: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br/>
            </w:r>
            <w:hyperlink r:id="rId12" w:anchor="WAC_296_800_280" w:tgtFrame="_blank" w:history="1">
              <w:r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 xml:space="preserve">WAC 296-800-280 </w:t>
              </w:r>
              <w:r w:rsidRPr="002041D0">
                <w:rPr>
                  <w:rFonts w:ascii="&amp;quot" w:eastAsia="Times New Roman" w:hAnsi="&amp;quot" w:cs="Times New Roman"/>
                  <w:color w:val="555555"/>
                  <w:sz w:val="17"/>
                  <w:szCs w:val="17"/>
                </w:rPr>
                <w:t>(2.32 MB PDF)</w:t>
              </w:r>
            </w:hyperlink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0F717" w14:textId="77777777" w:rsidR="002041D0" w:rsidRPr="002041D0" w:rsidRDefault="00C359DE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hyperlink r:id="rId13" w:history="1">
              <w:r w:rsidR="002041D0"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>Electrical Hazards</w:t>
              </w:r>
            </w:hyperlink>
          </w:p>
        </w:tc>
      </w:tr>
      <w:tr w:rsidR="002041D0" w:rsidRPr="002041D0" w14:paraId="0A524BF8" w14:textId="77777777" w:rsidTr="00253876">
        <w:trPr>
          <w:trHeight w:val="474"/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748BC" w14:textId="77777777" w:rsidR="002041D0" w:rsidRPr="002041D0" w:rsidRDefault="002041D0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t>First-Aid (General Industry)</w:t>
            </w: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br/>
            </w:r>
            <w:hyperlink r:id="rId14" w:anchor="WAC_296_800_150" w:tgtFrame="_blank" w:history="1">
              <w:r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>WAC 296-800-150</w:t>
              </w:r>
              <w:r w:rsidRPr="002041D0">
                <w:rPr>
                  <w:rFonts w:ascii="&amp;quot" w:eastAsia="Times New Roman" w:hAnsi="&amp;quot" w:cs="Times New Roman"/>
                  <w:color w:val="555555"/>
                  <w:sz w:val="17"/>
                  <w:szCs w:val="17"/>
                </w:rPr>
                <w:t xml:space="preserve"> (2.32 MB PDF)</w:t>
              </w:r>
            </w:hyperlink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E05D3" w14:textId="77777777" w:rsidR="002041D0" w:rsidRPr="002041D0" w:rsidRDefault="00C359DE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hyperlink r:id="rId15" w:history="1">
              <w:r w:rsidR="002041D0"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>First Aid</w:t>
              </w:r>
            </w:hyperlink>
          </w:p>
        </w:tc>
      </w:tr>
      <w:tr w:rsidR="002041D0" w:rsidRPr="002041D0" w14:paraId="3AE371C1" w14:textId="77777777" w:rsidTr="00253876">
        <w:trPr>
          <w:trHeight w:val="485"/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9142E" w14:textId="77777777" w:rsidR="002041D0" w:rsidRPr="002041D0" w:rsidRDefault="002041D0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t>Asbestos, Tremolite, Anthophyllite, and Actinolite</w:t>
            </w: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br/>
            </w:r>
            <w:hyperlink r:id="rId16" w:anchor="WAC_296_62_077" w:tgtFrame="_blank" w:history="1">
              <w:r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 xml:space="preserve">WAC 296-62-077 </w:t>
              </w:r>
              <w:r w:rsidRPr="002041D0">
                <w:rPr>
                  <w:rFonts w:ascii="&amp;quot" w:eastAsia="Times New Roman" w:hAnsi="&amp;quot" w:cs="Times New Roman"/>
                  <w:color w:val="555555"/>
                  <w:sz w:val="17"/>
                  <w:szCs w:val="17"/>
                </w:rPr>
                <w:t>(4.92 MB PDF)</w:t>
              </w:r>
            </w:hyperlink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7ED32" w14:textId="77777777" w:rsidR="002041D0" w:rsidRPr="002041D0" w:rsidRDefault="00C359DE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hyperlink r:id="rId17" w:history="1">
              <w:r w:rsidR="002041D0"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>Asbestos</w:t>
              </w:r>
            </w:hyperlink>
          </w:p>
        </w:tc>
      </w:tr>
      <w:tr w:rsidR="002041D0" w:rsidRPr="002041D0" w14:paraId="7DB55AA5" w14:textId="77777777" w:rsidTr="00253876">
        <w:trPr>
          <w:trHeight w:val="474"/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FC3BE" w14:textId="77777777" w:rsidR="002041D0" w:rsidRPr="002041D0" w:rsidRDefault="002041D0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t>Portable Fire Extinguishers</w:t>
            </w: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br/>
            </w:r>
            <w:hyperlink r:id="rId18" w:anchor="WAC_296_809_300" w:tgtFrame="_blank" w:history="1">
              <w:r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>WAC 296-800-300</w:t>
              </w:r>
            </w:hyperlink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t xml:space="preserve"> </w:t>
            </w:r>
            <w:r w:rsidRPr="002041D0">
              <w:rPr>
                <w:rFonts w:ascii="&amp;quot" w:eastAsia="Times New Roman" w:hAnsi="&amp;quot" w:cs="Times New Roman"/>
                <w:color w:val="555555"/>
                <w:sz w:val="17"/>
                <w:szCs w:val="17"/>
              </w:rPr>
              <w:t>(519 KB PDF)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2691" w14:textId="77777777" w:rsidR="002041D0" w:rsidRPr="002041D0" w:rsidRDefault="00C359DE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hyperlink r:id="rId19" w:history="1">
              <w:r w:rsidR="002041D0"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>Fire Extinguishers</w:t>
              </w:r>
            </w:hyperlink>
          </w:p>
        </w:tc>
      </w:tr>
      <w:tr w:rsidR="002041D0" w:rsidRPr="002041D0" w14:paraId="083142C3" w14:textId="77777777" w:rsidTr="00253876">
        <w:trPr>
          <w:trHeight w:val="485"/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36135" w14:textId="77777777" w:rsidR="002041D0" w:rsidRPr="002041D0" w:rsidRDefault="002041D0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t>Respirators: Voluntary Use Program</w:t>
            </w: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br/>
            </w:r>
            <w:hyperlink r:id="rId20" w:anchor="WAC_296_842_11010" w:tgtFrame="_blank" w:history="1">
              <w:r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>WAC 296-842-11010</w:t>
              </w:r>
            </w:hyperlink>
            <w:r w:rsidRPr="002041D0">
              <w:rPr>
                <w:rFonts w:ascii="&amp;quot" w:eastAsia="Times New Roman" w:hAnsi="&amp;quot" w:cs="Times New Roman"/>
                <w:color w:val="555555"/>
                <w:sz w:val="17"/>
                <w:szCs w:val="17"/>
              </w:rPr>
              <w:t xml:space="preserve"> (1.17 MB PDF) </w:t>
            </w:r>
          </w:p>
        </w:tc>
        <w:tc>
          <w:tcPr>
            <w:tcW w:w="0" w:type="auto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4EC12" w14:textId="77777777" w:rsidR="002041D0" w:rsidRPr="002041D0" w:rsidRDefault="00C359DE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hyperlink r:id="rId21" w:history="1">
              <w:r w:rsidR="002041D0"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>Respirators</w:t>
              </w:r>
            </w:hyperlink>
            <w:r w:rsidR="002041D0"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t xml:space="preserve"> </w:t>
            </w:r>
          </w:p>
        </w:tc>
      </w:tr>
      <w:tr w:rsidR="002041D0" w:rsidRPr="002041D0" w14:paraId="3C46EE4A" w14:textId="77777777" w:rsidTr="00253876">
        <w:trPr>
          <w:trHeight w:val="485"/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AEC9C" w14:textId="77777777" w:rsidR="002041D0" w:rsidRPr="002041D0" w:rsidRDefault="002041D0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t>Respirators: Medical Evaluations</w:t>
            </w:r>
            <w:r w:rsidRPr="002041D0"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  <w:br/>
            </w:r>
            <w:hyperlink r:id="rId22" w:anchor="WAC_296_842_14005" w:tgtFrame="_blank" w:history="1">
              <w:r w:rsidRPr="002041D0">
                <w:rPr>
                  <w:rFonts w:ascii="&amp;quot" w:eastAsia="Times New Roman" w:hAnsi="&amp;quot" w:cs="Times New Roman"/>
                  <w:color w:val="275FB7"/>
                  <w:sz w:val="19"/>
                  <w:szCs w:val="19"/>
                  <w:u w:val="single"/>
                </w:rPr>
                <w:t>WAC 296-842-14005</w:t>
              </w:r>
            </w:hyperlink>
            <w:r w:rsidRPr="002041D0">
              <w:rPr>
                <w:rFonts w:ascii="&amp;quot" w:eastAsia="Times New Roman" w:hAnsi="&amp;quot" w:cs="Times New Roman"/>
                <w:color w:val="555555"/>
                <w:sz w:val="17"/>
                <w:szCs w:val="17"/>
              </w:rPr>
              <w:t xml:space="preserve"> (1.17 MB PDF) </w:t>
            </w:r>
          </w:p>
        </w:tc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DB3F83C" w14:textId="77777777" w:rsidR="002041D0" w:rsidRPr="002041D0" w:rsidRDefault="002041D0" w:rsidP="002041D0">
            <w:pPr>
              <w:spacing w:after="0" w:line="240" w:lineRule="auto"/>
              <w:rPr>
                <w:rFonts w:ascii="&amp;quot" w:eastAsia="Times New Roman" w:hAnsi="&amp;quot" w:cs="Times New Roman"/>
                <w:color w:val="414141"/>
                <w:sz w:val="19"/>
                <w:szCs w:val="19"/>
              </w:rPr>
            </w:pPr>
          </w:p>
        </w:tc>
      </w:tr>
    </w:tbl>
    <w:p w14:paraId="006A7CAB" w14:textId="3E3AEB67" w:rsidR="002041D0" w:rsidRDefault="002041D0"/>
    <w:sectPr w:rsidR="0020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D0"/>
    <w:rsid w:val="002041D0"/>
    <w:rsid w:val="00253876"/>
    <w:rsid w:val="00C3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4081"/>
  <w15:chartTrackingRefBased/>
  <w15:docId w15:val="{49FA5189-1E9E-4AFB-BC4F-938187A1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041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041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41D0"/>
    <w:rPr>
      <w:color w:val="0000FF"/>
      <w:u w:val="single"/>
    </w:rPr>
  </w:style>
  <w:style w:type="character" w:customStyle="1" w:styleId="filespecs">
    <w:name w:val="filespecs"/>
    <w:basedOn w:val="DefaultParagraphFont"/>
    <w:rsid w:val="002041D0"/>
  </w:style>
  <w:style w:type="paragraph" w:styleId="ListParagraph">
    <w:name w:val="List Paragraph"/>
    <w:basedOn w:val="Normal"/>
    <w:uiPriority w:val="34"/>
    <w:qFormat/>
    <w:rsid w:val="0020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i.wa.gov/Safety/Rules/Chapter/800/WAC296-800.pdf" TargetMode="External"/><Relationship Id="rId13" Type="http://schemas.openxmlformats.org/officeDocument/2006/relationships/hyperlink" Target="https://lni.wa.gov/Safety/topics/atoz/electricalhazards/default.asp" TargetMode="External"/><Relationship Id="rId18" Type="http://schemas.openxmlformats.org/officeDocument/2006/relationships/hyperlink" Target="https://lni.wa.gov/Safety/Rules/Chapter/809/WAC296-80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ni.wa.gov/Safety/Topics/AtoZ/Respirators/default.asp" TargetMode="External"/><Relationship Id="rId7" Type="http://schemas.openxmlformats.org/officeDocument/2006/relationships/hyperlink" Target="https://lni.wa.gov/Safety/GettingStarted/DayToDaySafety/SafetyMeetings.asp" TargetMode="External"/><Relationship Id="rId12" Type="http://schemas.openxmlformats.org/officeDocument/2006/relationships/hyperlink" Target="https://lni.wa.gov/Safety/Rules/chapter/800/WAC296-800.PDF" TargetMode="External"/><Relationship Id="rId17" Type="http://schemas.openxmlformats.org/officeDocument/2006/relationships/hyperlink" Target="https://lni.wa.gov/TradesLicensing/LicensingReq/Asbestos/default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ni.wa.gov/Safety/rules/chapter/62/WAC296-62.PDF" TargetMode="External"/><Relationship Id="rId20" Type="http://schemas.openxmlformats.org/officeDocument/2006/relationships/hyperlink" Target="https://lni.wa.gov/Safety/Rules/Chapter/842/WAC296-84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lni.wa.gov/Safety/Rules/chapter/800/WAC296-800.PDF" TargetMode="External"/><Relationship Id="rId11" Type="http://schemas.openxmlformats.org/officeDocument/2006/relationships/hyperlink" Target="https://lni.wa.gov/Safety/Topics/AToZ/ppe/default.as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ni.wa.gov/Safety/Topics/AtoZ/ghs/default.asp" TargetMode="External"/><Relationship Id="rId15" Type="http://schemas.openxmlformats.org/officeDocument/2006/relationships/hyperlink" Target="https://lni.wa.gov/Safety/Topics/AtoZ/FirstAid/default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ni.wa.gov/Safety/Rules/chapter/800/WAC296-800.PDF" TargetMode="External"/><Relationship Id="rId19" Type="http://schemas.openxmlformats.org/officeDocument/2006/relationships/hyperlink" Target="https://lni.wa.gov/Safety/topics/atoz/topic.asp?KWID=485" TargetMode="External"/><Relationship Id="rId4" Type="http://schemas.openxmlformats.org/officeDocument/2006/relationships/hyperlink" Target="https://lni.wa.gov/Safety/Rules/Chapter/901/WAC296-901.pdf" TargetMode="External"/><Relationship Id="rId9" Type="http://schemas.openxmlformats.org/officeDocument/2006/relationships/hyperlink" Target="https://lni.wa.gov/safety/topics/atoz/APP/Default.asp" TargetMode="External"/><Relationship Id="rId14" Type="http://schemas.openxmlformats.org/officeDocument/2006/relationships/hyperlink" Target="https://lni.wa.gov/Safety/Rules/chapter/800/WAC296-800.PDF" TargetMode="External"/><Relationship Id="rId22" Type="http://schemas.openxmlformats.org/officeDocument/2006/relationships/hyperlink" Target="https://lni.wa.gov/Safety/Rules/Chapter/842/WAC296-84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Means</dc:creator>
  <cp:keywords/>
  <dc:description/>
  <cp:lastModifiedBy>Rick Means</cp:lastModifiedBy>
  <cp:revision>2</cp:revision>
  <dcterms:created xsi:type="dcterms:W3CDTF">2019-03-21T16:13:00Z</dcterms:created>
  <dcterms:modified xsi:type="dcterms:W3CDTF">2019-03-21T16:13:00Z</dcterms:modified>
</cp:coreProperties>
</file>