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15E9" w14:textId="77777777" w:rsidR="00083F29" w:rsidRPr="0017102F" w:rsidRDefault="00083F29" w:rsidP="00083F29">
      <w:pPr>
        <w:ind w:right="-54"/>
        <w:rPr>
          <w:rFonts w:ascii="Tahoma" w:hAnsi="Tahoma" w:cs="Tahoma"/>
          <w:sz w:val="24"/>
          <w:szCs w:val="24"/>
        </w:rPr>
      </w:pPr>
      <w:r w:rsidRPr="0017102F">
        <w:rPr>
          <w:rFonts w:ascii="Tahoma" w:hAnsi="Tahoma" w:cs="Tahoma"/>
          <w:sz w:val="24"/>
          <w:szCs w:val="24"/>
        </w:rPr>
        <w:t>January 2020</w:t>
      </w:r>
    </w:p>
    <w:p w14:paraId="4D764005" w14:textId="77777777" w:rsidR="00083F29" w:rsidRPr="0017102F" w:rsidRDefault="00083F29" w:rsidP="00083F29">
      <w:pPr>
        <w:spacing w:after="0" w:line="240" w:lineRule="auto"/>
        <w:ind w:right="-54"/>
        <w:rPr>
          <w:rFonts w:ascii="Tahoma" w:hAnsi="Tahoma" w:cs="Tahoma"/>
          <w:color w:val="000000"/>
          <w:sz w:val="24"/>
          <w:szCs w:val="24"/>
        </w:rPr>
      </w:pPr>
      <w:r w:rsidRPr="0017102F">
        <w:rPr>
          <w:rFonts w:ascii="Tahoma" w:hAnsi="Tahoma" w:cs="Tahoma"/>
          <w:color w:val="000000"/>
          <w:sz w:val="24"/>
          <w:szCs w:val="24"/>
        </w:rPr>
        <w:t>Dear RETRO Members;</w:t>
      </w:r>
    </w:p>
    <w:p w14:paraId="4C82D862" w14:textId="77777777" w:rsidR="00083F29" w:rsidRPr="0017102F" w:rsidRDefault="00083F29" w:rsidP="00083F29">
      <w:pPr>
        <w:spacing w:after="0" w:line="240" w:lineRule="auto"/>
        <w:ind w:right="-54"/>
        <w:rPr>
          <w:rFonts w:ascii="Tahoma" w:hAnsi="Tahoma" w:cs="Tahoma"/>
          <w:color w:val="000000"/>
          <w:sz w:val="24"/>
          <w:szCs w:val="24"/>
        </w:rPr>
      </w:pPr>
    </w:p>
    <w:p w14:paraId="52B3F5E7" w14:textId="471F7903" w:rsidR="00083F29" w:rsidRPr="0017102F" w:rsidRDefault="00083F29" w:rsidP="00083F29">
      <w:pPr>
        <w:spacing w:after="0" w:line="240" w:lineRule="auto"/>
        <w:ind w:right="-54"/>
        <w:rPr>
          <w:rFonts w:ascii="Tahoma" w:hAnsi="Tahoma" w:cs="Tahoma"/>
          <w:color w:val="000000"/>
          <w:sz w:val="24"/>
          <w:szCs w:val="24"/>
        </w:rPr>
      </w:pPr>
      <w:r w:rsidRPr="0017102F">
        <w:rPr>
          <w:rFonts w:ascii="Tahoma" w:hAnsi="Tahoma" w:cs="Tahoma"/>
          <w:color w:val="000000"/>
          <w:sz w:val="24"/>
          <w:szCs w:val="24"/>
        </w:rPr>
        <w:t>Now that the holidays are over it is time to get back to basics and making sure that record keeping is up to date, such as; is the safety meeting binder current? How about the OSHA Log - updated to be ready for posting in February?  It is also a good time to review your Accident Prevention Program and make any adjustments for 20</w:t>
      </w:r>
      <w:r w:rsidR="004B53DA">
        <w:rPr>
          <w:rFonts w:ascii="Tahoma" w:hAnsi="Tahoma" w:cs="Tahoma"/>
          <w:color w:val="000000"/>
          <w:sz w:val="24"/>
          <w:szCs w:val="24"/>
        </w:rPr>
        <w:t>20</w:t>
      </w:r>
      <w:r w:rsidRPr="0017102F">
        <w:rPr>
          <w:rFonts w:ascii="Tahoma" w:hAnsi="Tahoma" w:cs="Tahoma"/>
          <w:color w:val="000000"/>
          <w:sz w:val="24"/>
          <w:szCs w:val="24"/>
        </w:rPr>
        <w:t xml:space="preserve">.  To assist you at your monthly safety meeting, we are recommending these topics: </w:t>
      </w:r>
    </w:p>
    <w:p w14:paraId="5CED71A3" w14:textId="77777777" w:rsidR="00083F29" w:rsidRPr="0017102F" w:rsidRDefault="00083F29" w:rsidP="00083F29">
      <w:pPr>
        <w:spacing w:after="0" w:line="240" w:lineRule="auto"/>
        <w:ind w:right="-54"/>
        <w:rPr>
          <w:rFonts w:ascii="Tahoma" w:hAnsi="Tahoma" w:cs="Tahoma"/>
          <w:color w:val="000000"/>
          <w:sz w:val="24"/>
          <w:szCs w:val="24"/>
        </w:rPr>
      </w:pPr>
    </w:p>
    <w:p w14:paraId="1C2D6870" w14:textId="77777777" w:rsidR="00083F29" w:rsidRPr="0017102F" w:rsidRDefault="00083F29" w:rsidP="00083F29">
      <w:pPr>
        <w:spacing w:after="0" w:line="240" w:lineRule="auto"/>
        <w:ind w:right="-54"/>
        <w:rPr>
          <w:rFonts w:ascii="Tahoma" w:hAnsi="Tahoma" w:cs="Tahoma"/>
          <w:bCs/>
          <w:color w:val="000000"/>
          <w:sz w:val="24"/>
          <w:szCs w:val="24"/>
        </w:rPr>
      </w:pPr>
      <w:r w:rsidRPr="0017102F">
        <w:rPr>
          <w:rFonts w:ascii="Tahoma" w:hAnsi="Tahoma" w:cs="Tahoma"/>
          <w:color w:val="000000"/>
          <w:sz w:val="24"/>
          <w:szCs w:val="24"/>
        </w:rPr>
        <w:t xml:space="preserve">First topic: </w:t>
      </w:r>
      <w:r w:rsidRPr="0017102F">
        <w:rPr>
          <w:rFonts w:ascii="Tahoma" w:hAnsi="Tahoma" w:cs="Tahoma"/>
          <w:b/>
          <w:bCs/>
          <w:color w:val="000000"/>
          <w:sz w:val="24"/>
          <w:szCs w:val="24"/>
        </w:rPr>
        <w:t xml:space="preserve">Winter Hazards.  </w:t>
      </w:r>
      <w:r w:rsidRPr="0017102F">
        <w:rPr>
          <w:rFonts w:ascii="Tahoma" w:hAnsi="Tahoma" w:cs="Tahoma"/>
          <w:color w:val="000000"/>
          <w:sz w:val="24"/>
          <w:szCs w:val="24"/>
        </w:rPr>
        <w:t>As winter approaches there are additional hazards to watch out for,</w:t>
      </w:r>
      <w:r w:rsidRPr="0017102F">
        <w:rPr>
          <w:rFonts w:ascii="Tahoma" w:hAnsi="Tahoma" w:cs="Tahoma"/>
          <w:bCs/>
          <w:color w:val="000000"/>
          <w:sz w:val="24"/>
          <w:szCs w:val="24"/>
        </w:rPr>
        <w:t xml:space="preserve"> areas such as parking lot safety, use of extra space heaters and the potential of overloading electrical circuits, ice/snow removal, cold temperatures that can cause freezing pipes which can lead to water damage in the store and how to drive in slick conditions.  Here is some information to help you with those topics:</w:t>
      </w:r>
    </w:p>
    <w:p w14:paraId="150C4B96" w14:textId="77777777" w:rsidR="00083F29" w:rsidRPr="0017102F" w:rsidRDefault="00083F29" w:rsidP="00083F29">
      <w:pPr>
        <w:spacing w:after="0" w:line="240" w:lineRule="auto"/>
        <w:ind w:right="-54"/>
        <w:rPr>
          <w:rFonts w:ascii="Tahoma" w:hAnsi="Tahoma" w:cs="Tahoma"/>
          <w:bCs/>
          <w:color w:val="000000"/>
          <w:sz w:val="24"/>
          <w:szCs w:val="24"/>
        </w:rPr>
      </w:pPr>
    </w:p>
    <w:p w14:paraId="13BC6421" w14:textId="77777777" w:rsidR="00083F29" w:rsidRPr="0017102F" w:rsidRDefault="00083F29" w:rsidP="00083F29">
      <w:pPr>
        <w:spacing w:after="0" w:line="240" w:lineRule="auto"/>
        <w:ind w:right="-54"/>
        <w:rPr>
          <w:rFonts w:ascii="Tahoma" w:eastAsia="Times New Roman" w:hAnsi="Tahoma" w:cs="Tahoma"/>
          <w:bCs/>
          <w:sz w:val="24"/>
          <w:szCs w:val="24"/>
        </w:rPr>
      </w:pPr>
      <w:hyperlink r:id="rId6" w:history="1">
        <w:r w:rsidRPr="0017102F">
          <w:rPr>
            <w:rStyle w:val="Hyperlink"/>
            <w:rFonts w:ascii="Tahoma" w:eastAsia="Times New Roman" w:hAnsi="Tahoma" w:cs="Tahoma"/>
            <w:bCs/>
            <w:sz w:val="24"/>
            <w:szCs w:val="24"/>
          </w:rPr>
          <w:t>Parking lot safety</w:t>
        </w:r>
      </w:hyperlink>
    </w:p>
    <w:p w14:paraId="3D5A0707" w14:textId="77777777" w:rsidR="00083F29" w:rsidRPr="0017102F" w:rsidRDefault="00083F29" w:rsidP="00083F29">
      <w:pPr>
        <w:spacing w:after="0" w:line="240" w:lineRule="auto"/>
        <w:ind w:right="-54"/>
        <w:rPr>
          <w:rFonts w:ascii="Tahoma" w:eastAsia="Times New Roman" w:hAnsi="Tahoma" w:cs="Tahoma"/>
          <w:bCs/>
          <w:sz w:val="24"/>
          <w:szCs w:val="24"/>
        </w:rPr>
      </w:pPr>
      <w:hyperlink r:id="rId7" w:history="1">
        <w:r w:rsidRPr="0017102F">
          <w:rPr>
            <w:rStyle w:val="Hyperlink"/>
            <w:rFonts w:ascii="Tahoma" w:eastAsia="Times New Roman" w:hAnsi="Tahoma" w:cs="Tahoma"/>
            <w:bCs/>
            <w:sz w:val="24"/>
            <w:szCs w:val="24"/>
          </w:rPr>
          <w:t>General Emergency standards</w:t>
        </w:r>
      </w:hyperlink>
    </w:p>
    <w:p w14:paraId="41CC647F" w14:textId="77777777" w:rsidR="00083F29" w:rsidRPr="0017102F" w:rsidRDefault="00083F29" w:rsidP="00083F29">
      <w:pPr>
        <w:spacing w:after="0" w:line="240" w:lineRule="auto"/>
        <w:ind w:right="-54"/>
        <w:rPr>
          <w:rFonts w:ascii="Tahoma" w:eastAsia="Times New Roman" w:hAnsi="Tahoma" w:cs="Tahoma"/>
          <w:bCs/>
          <w:sz w:val="24"/>
          <w:szCs w:val="24"/>
        </w:rPr>
      </w:pPr>
      <w:hyperlink r:id="rId8" w:history="1">
        <w:r w:rsidRPr="0017102F">
          <w:rPr>
            <w:rStyle w:val="Hyperlink"/>
            <w:rFonts w:ascii="Tahoma" w:eastAsia="Times New Roman" w:hAnsi="Tahoma" w:cs="Tahoma"/>
            <w:bCs/>
            <w:sz w:val="24"/>
            <w:szCs w:val="24"/>
          </w:rPr>
          <w:t>Driving Tips</w:t>
        </w:r>
      </w:hyperlink>
    </w:p>
    <w:p w14:paraId="59382484" w14:textId="77777777" w:rsidR="00083F29" w:rsidRPr="0017102F" w:rsidRDefault="00083F29" w:rsidP="00083F29">
      <w:pPr>
        <w:spacing w:after="0" w:line="240" w:lineRule="auto"/>
        <w:ind w:right="-54"/>
        <w:rPr>
          <w:rFonts w:ascii="Tahoma" w:eastAsia="Times New Roman" w:hAnsi="Tahoma" w:cs="Tahoma"/>
          <w:bCs/>
          <w:sz w:val="24"/>
          <w:szCs w:val="24"/>
        </w:rPr>
      </w:pPr>
      <w:hyperlink r:id="rId9" w:history="1">
        <w:r w:rsidRPr="0017102F">
          <w:rPr>
            <w:rStyle w:val="Hyperlink"/>
            <w:rFonts w:ascii="Tahoma" w:eastAsia="Times New Roman" w:hAnsi="Tahoma" w:cs="Tahoma"/>
            <w:bCs/>
            <w:sz w:val="24"/>
            <w:szCs w:val="24"/>
          </w:rPr>
          <w:t>Cold/Stress Equation</w:t>
        </w:r>
      </w:hyperlink>
    </w:p>
    <w:p w14:paraId="59DDC7A0" w14:textId="77777777" w:rsidR="00083F29" w:rsidRPr="0017102F" w:rsidRDefault="00083F29" w:rsidP="00083F29">
      <w:pPr>
        <w:spacing w:after="0" w:line="240" w:lineRule="auto"/>
        <w:ind w:right="-54"/>
        <w:rPr>
          <w:rFonts w:ascii="Tahoma" w:eastAsia="Times New Roman" w:hAnsi="Tahoma" w:cs="Tahoma"/>
          <w:b/>
          <w:bCs/>
          <w:sz w:val="24"/>
          <w:szCs w:val="24"/>
        </w:rPr>
      </w:pPr>
    </w:p>
    <w:p w14:paraId="2C401FA4" w14:textId="5AB5CD38" w:rsidR="00083F29" w:rsidRPr="0017102F" w:rsidRDefault="000B5BF5" w:rsidP="00083F29">
      <w:pPr>
        <w:spacing w:after="0" w:line="240" w:lineRule="auto"/>
        <w:rPr>
          <w:rFonts w:ascii="Tahoma" w:hAnsi="Tahoma" w:cs="Tahoma"/>
          <w:color w:val="000000"/>
          <w:sz w:val="24"/>
          <w:szCs w:val="24"/>
        </w:rPr>
      </w:pPr>
      <w:r>
        <w:rPr>
          <w:rFonts w:ascii="Tahoma" w:hAnsi="Tahoma" w:cs="Tahoma"/>
          <w:color w:val="000000"/>
          <w:sz w:val="24"/>
          <w:szCs w:val="24"/>
        </w:rPr>
        <w:t>Second</w:t>
      </w:r>
      <w:r w:rsidRPr="0017102F">
        <w:rPr>
          <w:rFonts w:ascii="Tahoma" w:hAnsi="Tahoma" w:cs="Tahoma"/>
          <w:color w:val="000000"/>
          <w:sz w:val="24"/>
          <w:szCs w:val="24"/>
        </w:rPr>
        <w:t xml:space="preserve"> topic: </w:t>
      </w:r>
      <w:r>
        <w:rPr>
          <w:rFonts w:ascii="Tahoma" w:hAnsi="Tahoma" w:cs="Tahoma"/>
          <w:b/>
          <w:bCs/>
          <w:color w:val="000000"/>
          <w:sz w:val="24"/>
          <w:szCs w:val="24"/>
        </w:rPr>
        <w:t>OSHA 300 logs.</w:t>
      </w:r>
      <w:r w:rsidRPr="0017102F">
        <w:rPr>
          <w:rFonts w:ascii="Tahoma" w:hAnsi="Tahoma" w:cs="Tahoma"/>
          <w:b/>
          <w:bCs/>
          <w:color w:val="000000"/>
          <w:sz w:val="24"/>
          <w:szCs w:val="24"/>
        </w:rPr>
        <w:t xml:space="preserve">  </w:t>
      </w:r>
      <w:r w:rsidR="00083F29" w:rsidRPr="0017102F">
        <w:rPr>
          <w:rFonts w:ascii="Tahoma" w:hAnsi="Tahoma" w:cs="Tahoma"/>
          <w:color w:val="000000"/>
          <w:sz w:val="24"/>
          <w:szCs w:val="24"/>
        </w:rPr>
        <w:t xml:space="preserve">Many of our members </w:t>
      </w:r>
      <w:r w:rsidRPr="0017102F">
        <w:rPr>
          <w:rFonts w:ascii="Tahoma" w:hAnsi="Tahoma" w:cs="Tahoma"/>
          <w:color w:val="000000"/>
          <w:sz w:val="24"/>
          <w:szCs w:val="24"/>
        </w:rPr>
        <w:t>must</w:t>
      </w:r>
      <w:r w:rsidR="00083F29" w:rsidRPr="0017102F">
        <w:rPr>
          <w:rFonts w:ascii="Tahoma" w:hAnsi="Tahoma" w:cs="Tahoma"/>
          <w:color w:val="000000"/>
          <w:sz w:val="24"/>
          <w:szCs w:val="24"/>
        </w:rPr>
        <w:t xml:space="preserve"> maintain annual accident logs for the prior year.  </w:t>
      </w:r>
      <w:r w:rsidR="00083F29" w:rsidRPr="0017102F">
        <w:rPr>
          <w:rFonts w:ascii="Tahoma" w:hAnsi="Tahoma" w:cs="Tahoma"/>
          <w:sz w:val="24"/>
          <w:szCs w:val="24"/>
        </w:rPr>
        <w:t xml:space="preserve">The Occupational Safety &amp; Health Administration exempts many sorts of businesses from this reporting requirement depending on their risk class.  Retail members with 10 or fewer employees are exempt, but our larger retail and all automotive members will need to report.  Go here to see if you are </w:t>
      </w:r>
      <w:hyperlink r:id="rId10" w:history="1">
        <w:r w:rsidR="00083F29" w:rsidRPr="0017102F">
          <w:rPr>
            <w:rStyle w:val="Hyperlink"/>
            <w:rFonts w:ascii="Tahoma" w:hAnsi="Tahoma" w:cs="Tahoma"/>
            <w:sz w:val="24"/>
            <w:szCs w:val="24"/>
          </w:rPr>
          <w:t>exempt from reporting</w:t>
        </w:r>
      </w:hyperlink>
      <w:r w:rsidR="00083F29" w:rsidRPr="0017102F">
        <w:rPr>
          <w:rStyle w:val="Hyperlink"/>
          <w:rFonts w:ascii="Tahoma" w:hAnsi="Tahoma" w:cs="Tahoma"/>
          <w:sz w:val="24"/>
          <w:szCs w:val="24"/>
        </w:rPr>
        <w:t xml:space="preserve"> </w:t>
      </w:r>
      <w:r w:rsidR="00083F29" w:rsidRPr="0017102F">
        <w:rPr>
          <w:rFonts w:ascii="Tahoma" w:hAnsi="Tahoma" w:cs="Tahoma"/>
          <w:color w:val="000000"/>
          <w:sz w:val="24"/>
          <w:szCs w:val="24"/>
        </w:rPr>
        <w:t xml:space="preserve">or contact Rick if you have questions. </w:t>
      </w:r>
    </w:p>
    <w:p w14:paraId="330A9A3D" w14:textId="77777777" w:rsidR="00083F29" w:rsidRPr="0017102F" w:rsidRDefault="00083F29" w:rsidP="00083F29">
      <w:pPr>
        <w:spacing w:after="0" w:line="240" w:lineRule="auto"/>
        <w:rPr>
          <w:rFonts w:ascii="Tahoma" w:hAnsi="Tahoma" w:cs="Tahoma"/>
          <w:color w:val="000000"/>
          <w:sz w:val="24"/>
          <w:szCs w:val="24"/>
        </w:rPr>
      </w:pPr>
    </w:p>
    <w:p w14:paraId="38CBF0D3" w14:textId="77777777" w:rsidR="00083F29" w:rsidRPr="0017102F" w:rsidRDefault="00083F29" w:rsidP="00083F29">
      <w:pPr>
        <w:spacing w:after="0" w:line="240" w:lineRule="auto"/>
        <w:rPr>
          <w:rFonts w:ascii="Tahoma" w:hAnsi="Tahoma" w:cs="Tahoma"/>
          <w:color w:val="000000"/>
          <w:sz w:val="24"/>
          <w:szCs w:val="24"/>
        </w:rPr>
      </w:pPr>
      <w:r w:rsidRPr="0017102F">
        <w:rPr>
          <w:rFonts w:ascii="Tahoma" w:hAnsi="Tahoma" w:cs="Tahoma"/>
          <w:sz w:val="24"/>
          <w:szCs w:val="24"/>
        </w:rPr>
        <w:t xml:space="preserve">If you have determined that you are a company that must </w:t>
      </w:r>
      <w:r w:rsidRPr="0017102F">
        <w:rPr>
          <w:rFonts w:ascii="Tahoma" w:hAnsi="Tahoma" w:cs="Tahoma"/>
          <w:color w:val="000000"/>
          <w:sz w:val="24"/>
          <w:szCs w:val="24"/>
        </w:rPr>
        <w:t xml:space="preserve">record, you should have the OSHA 300 form updated with ‘recordable’ incidents for all of 2019.  For a decision tree on what is considered recordable incidents </w:t>
      </w:r>
      <w:hyperlink r:id="rId11" w:history="1">
        <w:r w:rsidRPr="0017102F">
          <w:rPr>
            <w:rStyle w:val="Hyperlink"/>
            <w:rFonts w:ascii="Tahoma" w:hAnsi="Tahoma" w:cs="Tahoma"/>
            <w:sz w:val="24"/>
            <w:szCs w:val="24"/>
          </w:rPr>
          <w:t>go here.</w:t>
        </w:r>
      </w:hyperlink>
      <w:r w:rsidRPr="0017102F">
        <w:rPr>
          <w:rFonts w:ascii="Tahoma" w:hAnsi="Tahoma" w:cs="Tahoma"/>
          <w:color w:val="000000"/>
          <w:sz w:val="24"/>
          <w:szCs w:val="24"/>
        </w:rPr>
        <w:t xml:space="preserve">  The next step would be to transfer the OSHA 2019 log (form 300) recordable totals onto the OSHA Summary sheet (300A).  The OSHA summary sheet, </w:t>
      </w:r>
      <w:r w:rsidRPr="0017102F">
        <w:rPr>
          <w:rFonts w:ascii="Tahoma" w:hAnsi="Tahoma" w:cs="Tahoma"/>
          <w:b/>
          <w:color w:val="000000"/>
          <w:sz w:val="24"/>
          <w:szCs w:val="24"/>
        </w:rPr>
        <w:t>form 300A, will need to be posted from 2/1/2020 until 04/30/2020</w:t>
      </w:r>
      <w:r w:rsidRPr="0017102F">
        <w:rPr>
          <w:rFonts w:ascii="Tahoma" w:hAnsi="Tahoma" w:cs="Tahoma"/>
          <w:color w:val="000000"/>
          <w:sz w:val="24"/>
          <w:szCs w:val="24"/>
        </w:rPr>
        <w:t xml:space="preserve"> on the safety bulletin board for all employees to review.  If you need forms go </w:t>
      </w:r>
      <w:hyperlink r:id="rId12" w:history="1">
        <w:r w:rsidRPr="0017102F">
          <w:rPr>
            <w:rStyle w:val="Hyperlink"/>
            <w:rFonts w:ascii="Tahoma" w:hAnsi="Tahoma" w:cs="Tahoma"/>
            <w:sz w:val="24"/>
            <w:szCs w:val="24"/>
          </w:rPr>
          <w:t>here</w:t>
        </w:r>
      </w:hyperlink>
      <w:r w:rsidRPr="0017102F">
        <w:rPr>
          <w:rFonts w:ascii="Tahoma" w:hAnsi="Tahoma" w:cs="Tahoma"/>
          <w:color w:val="000000"/>
          <w:sz w:val="24"/>
          <w:szCs w:val="24"/>
        </w:rPr>
        <w:t xml:space="preserve">.  </w:t>
      </w:r>
    </w:p>
    <w:p w14:paraId="02E2A041" w14:textId="77777777" w:rsidR="00083F29" w:rsidRPr="0017102F" w:rsidRDefault="00083F29" w:rsidP="00083F29">
      <w:pPr>
        <w:spacing w:after="0" w:line="240" w:lineRule="auto"/>
        <w:rPr>
          <w:rFonts w:ascii="Tahoma" w:hAnsi="Tahoma" w:cs="Tahoma"/>
          <w:color w:val="000000"/>
          <w:sz w:val="24"/>
          <w:szCs w:val="24"/>
        </w:rPr>
      </w:pPr>
    </w:p>
    <w:p w14:paraId="4B2A89AC" w14:textId="77777777" w:rsidR="00083F29" w:rsidRPr="0017102F" w:rsidRDefault="00083F29" w:rsidP="00083F29">
      <w:pPr>
        <w:spacing w:after="0" w:line="240" w:lineRule="auto"/>
        <w:rPr>
          <w:rStyle w:val="Hyperlink"/>
          <w:rFonts w:ascii="Tahoma" w:hAnsi="Tahoma" w:cs="Tahoma"/>
          <w:color w:val="000000"/>
          <w:sz w:val="28"/>
          <w:szCs w:val="28"/>
        </w:rPr>
      </w:pPr>
      <w:r w:rsidRPr="0017102F">
        <w:rPr>
          <w:rFonts w:ascii="Tahoma" w:hAnsi="Tahoma" w:cs="Tahoma"/>
          <w:color w:val="000000"/>
          <w:sz w:val="24"/>
          <w:szCs w:val="24"/>
        </w:rPr>
        <w:t xml:space="preserve">An extra step this year for employers with 250 or more employees, you will need to electronically file the 300A to Federal OSHA </w:t>
      </w:r>
      <w:hyperlink r:id="rId13" w:history="1">
        <w:r w:rsidRPr="0017102F">
          <w:rPr>
            <w:rStyle w:val="Hyperlink"/>
            <w:rFonts w:ascii="Tahoma" w:hAnsi="Tahoma" w:cs="Tahoma"/>
            <w:sz w:val="24"/>
            <w:szCs w:val="24"/>
          </w:rPr>
          <w:t>here</w:t>
        </w:r>
      </w:hyperlink>
      <w:r w:rsidRPr="0017102F">
        <w:rPr>
          <w:rFonts w:ascii="Tahoma" w:hAnsi="Tahoma" w:cs="Tahoma"/>
          <w:color w:val="000000"/>
          <w:sz w:val="24"/>
          <w:szCs w:val="24"/>
        </w:rPr>
        <w:t xml:space="preserve"> by March 2, 2020. </w:t>
      </w:r>
    </w:p>
    <w:p w14:paraId="76407D45" w14:textId="77777777" w:rsidR="00083F29" w:rsidRPr="0017102F" w:rsidRDefault="00083F29" w:rsidP="00083F29">
      <w:pPr>
        <w:spacing w:after="0" w:line="240" w:lineRule="auto"/>
        <w:ind w:right="-54"/>
        <w:rPr>
          <w:rFonts w:ascii="Tahoma" w:hAnsi="Tahoma" w:cs="Tahoma"/>
          <w:color w:val="000000"/>
          <w:sz w:val="24"/>
          <w:szCs w:val="24"/>
        </w:rPr>
      </w:pPr>
      <w:bookmarkStart w:id="0" w:name="_GoBack"/>
      <w:bookmarkEnd w:id="0"/>
      <w:r w:rsidRPr="0017102F">
        <w:rPr>
          <w:rFonts w:ascii="Tahoma" w:hAnsi="Tahoma" w:cs="Tahoma"/>
          <w:color w:val="000000"/>
          <w:sz w:val="24"/>
          <w:szCs w:val="24"/>
        </w:rPr>
        <w:lastRenderedPageBreak/>
        <w:t xml:space="preserve">The final item: </w:t>
      </w:r>
      <w:r w:rsidRPr="0017102F">
        <w:rPr>
          <w:rFonts w:ascii="Tahoma" w:hAnsi="Tahoma" w:cs="Tahoma"/>
          <w:b/>
          <w:color w:val="000000"/>
          <w:sz w:val="24"/>
          <w:szCs w:val="24"/>
        </w:rPr>
        <w:t xml:space="preserve">Jack Stands. </w:t>
      </w:r>
      <w:r w:rsidRPr="0017102F">
        <w:rPr>
          <w:rFonts w:ascii="Tahoma" w:hAnsi="Tahoma" w:cs="Tahoma"/>
          <w:color w:val="000000"/>
          <w:sz w:val="24"/>
          <w:szCs w:val="24"/>
        </w:rPr>
        <w:t xml:space="preserve"> Jack stands can make for a great extra set of ‘hands’ to support your work. They also provide additional support and safer environment for the worker underneath the vehicle.  While using jack stands make sure they are on a firm foundation and are rated to carry a load greater than the vehicle weight.  All of your jack stands need to have their </w:t>
      </w:r>
      <w:hyperlink r:id="rId14" w:anchor="WAC_296_807_170" w:history="1">
        <w:r w:rsidRPr="0017102F">
          <w:rPr>
            <w:rStyle w:val="Hyperlink"/>
            <w:rFonts w:ascii="Tahoma" w:hAnsi="Tahoma" w:cs="Tahoma"/>
            <w:sz w:val="24"/>
            <w:szCs w:val="24"/>
          </w:rPr>
          <w:t>load level stamped</w:t>
        </w:r>
      </w:hyperlink>
      <w:r w:rsidRPr="0017102F">
        <w:rPr>
          <w:rFonts w:ascii="Tahoma" w:hAnsi="Tahoma" w:cs="Tahoma"/>
          <w:color w:val="000000"/>
          <w:sz w:val="24"/>
          <w:szCs w:val="24"/>
        </w:rPr>
        <w:t xml:space="preserve"> in a visible location.  If you are using older jack stands, please see if you can locate the load rating information on them.  If not, pull the jack from service until you mark it with correct load weight in some manner or replace it with a new one.  </w:t>
      </w:r>
    </w:p>
    <w:p w14:paraId="2312B661" w14:textId="77777777" w:rsidR="00083F29" w:rsidRPr="0017102F" w:rsidRDefault="00083F29" w:rsidP="00083F29">
      <w:pPr>
        <w:spacing w:after="0" w:line="240" w:lineRule="auto"/>
        <w:ind w:right="-54"/>
        <w:rPr>
          <w:rStyle w:val="Hyperlink"/>
          <w:rFonts w:ascii="Tahoma" w:hAnsi="Tahoma" w:cs="Tahoma"/>
          <w:sz w:val="24"/>
          <w:szCs w:val="24"/>
        </w:rPr>
      </w:pPr>
    </w:p>
    <w:p w14:paraId="1FEB79E3" w14:textId="77777777" w:rsidR="00083F29" w:rsidRPr="0017102F" w:rsidRDefault="00083F29" w:rsidP="00083F29">
      <w:pPr>
        <w:spacing w:line="240" w:lineRule="auto"/>
        <w:ind w:right="-54"/>
        <w:rPr>
          <w:rFonts w:ascii="Tahoma" w:hAnsi="Tahoma" w:cs="Tahoma"/>
          <w:color w:val="000000"/>
          <w:sz w:val="24"/>
          <w:szCs w:val="24"/>
        </w:rPr>
      </w:pPr>
      <w:r w:rsidRPr="0017102F">
        <w:rPr>
          <w:rFonts w:ascii="Tahoma" w:hAnsi="Tahoma" w:cs="Tahoma"/>
          <w:sz w:val="24"/>
          <w:szCs w:val="24"/>
        </w:rPr>
        <w:t xml:space="preserve">Here at WRA, we want all employees to take the time and be safe!  </w:t>
      </w:r>
      <w:r w:rsidRPr="0017102F">
        <w:rPr>
          <w:rFonts w:ascii="Tahoma" w:hAnsi="Tahoma" w:cs="Tahoma"/>
          <w:color w:val="000000"/>
          <w:sz w:val="24"/>
          <w:szCs w:val="24"/>
        </w:rPr>
        <w:t xml:space="preserve">Remember, DOSH can fine your business if you are not holding and documenting regular safety meetings.   </w:t>
      </w:r>
    </w:p>
    <w:p w14:paraId="27AFBA5B" w14:textId="77777777" w:rsidR="00083F29" w:rsidRPr="0017102F" w:rsidRDefault="00083F29" w:rsidP="00083F29">
      <w:pPr>
        <w:ind w:right="-54"/>
        <w:rPr>
          <w:rFonts w:ascii="Tahoma" w:hAnsi="Tahoma" w:cs="Tahoma"/>
          <w:color w:val="000000"/>
          <w:sz w:val="24"/>
          <w:szCs w:val="24"/>
        </w:rPr>
      </w:pPr>
      <w:r w:rsidRPr="0017102F">
        <w:rPr>
          <w:rFonts w:ascii="Tahoma" w:hAnsi="Tahoma" w:cs="Tahoma"/>
          <w:color w:val="000000"/>
          <w:sz w:val="24"/>
          <w:szCs w:val="24"/>
        </w:rPr>
        <w:t>Helping you with safety,</w:t>
      </w:r>
    </w:p>
    <w:p w14:paraId="1B8CF413" w14:textId="77777777" w:rsidR="00083F29" w:rsidRPr="0017102F" w:rsidRDefault="00083F29" w:rsidP="00083F29">
      <w:pPr>
        <w:spacing w:after="0" w:line="240" w:lineRule="auto"/>
        <w:ind w:right="-54"/>
        <w:rPr>
          <w:rFonts w:ascii="Tahoma" w:hAnsi="Tahoma" w:cs="Tahoma"/>
          <w:b/>
          <w:bCs/>
          <w:i/>
          <w:iCs/>
          <w:color w:val="000000"/>
          <w:sz w:val="24"/>
          <w:szCs w:val="24"/>
        </w:rPr>
      </w:pPr>
      <w:r w:rsidRPr="0017102F">
        <w:rPr>
          <w:rFonts w:ascii="Tahoma" w:hAnsi="Tahoma" w:cs="Tahoma"/>
          <w:b/>
          <w:bCs/>
          <w:i/>
          <w:iCs/>
          <w:color w:val="000000"/>
          <w:sz w:val="24"/>
          <w:szCs w:val="24"/>
        </w:rPr>
        <w:t>Rick Means</w:t>
      </w:r>
    </w:p>
    <w:p w14:paraId="097C4D87" w14:textId="77777777" w:rsidR="00083F29" w:rsidRPr="0017102F" w:rsidRDefault="00083F29" w:rsidP="00083F29">
      <w:pPr>
        <w:spacing w:after="0" w:line="240" w:lineRule="auto"/>
        <w:ind w:right="-54"/>
        <w:rPr>
          <w:rFonts w:ascii="Tahoma" w:hAnsi="Tahoma" w:cs="Tahoma"/>
          <w:color w:val="000000"/>
          <w:sz w:val="24"/>
          <w:szCs w:val="24"/>
        </w:rPr>
      </w:pPr>
      <w:r>
        <w:rPr>
          <w:rFonts w:ascii="Tahoma" w:hAnsi="Tahoma" w:cs="Tahoma"/>
          <w:color w:val="000000"/>
          <w:sz w:val="24"/>
          <w:szCs w:val="24"/>
        </w:rPr>
        <w:t>Director of Safety and Education</w:t>
      </w:r>
    </w:p>
    <w:p w14:paraId="00B6F89B" w14:textId="77777777" w:rsidR="00083F29" w:rsidRPr="0017102F" w:rsidRDefault="00083F29" w:rsidP="00083F29">
      <w:pPr>
        <w:spacing w:after="0" w:line="240" w:lineRule="auto"/>
        <w:ind w:right="-54"/>
        <w:rPr>
          <w:rFonts w:ascii="Tahoma" w:hAnsi="Tahoma" w:cs="Tahoma"/>
          <w:color w:val="000000"/>
          <w:sz w:val="24"/>
          <w:szCs w:val="24"/>
        </w:rPr>
      </w:pPr>
      <w:r w:rsidRPr="0017102F">
        <w:rPr>
          <w:rFonts w:ascii="Tahoma" w:hAnsi="Tahoma" w:cs="Tahoma"/>
          <w:color w:val="000000"/>
          <w:sz w:val="24"/>
          <w:szCs w:val="24"/>
        </w:rPr>
        <w:t>618 Quince SE   Olympia, WA 98501</w:t>
      </w:r>
    </w:p>
    <w:p w14:paraId="066C0D81" w14:textId="77777777" w:rsidR="00083F29" w:rsidRPr="0017102F" w:rsidRDefault="00083F29" w:rsidP="00083F29">
      <w:pPr>
        <w:spacing w:after="0" w:line="240" w:lineRule="auto"/>
        <w:ind w:right="-54"/>
        <w:rPr>
          <w:rStyle w:val="Hyperlink"/>
          <w:rFonts w:ascii="Tahoma" w:hAnsi="Tahoma" w:cs="Tahoma"/>
          <w:noProof/>
          <w:sz w:val="24"/>
          <w:szCs w:val="24"/>
        </w:rPr>
      </w:pPr>
      <w:hyperlink r:id="rId15" w:tooltip="blocked::mailto:robert.mitchell@retailassociationservices.com" w:history="1">
        <w:r w:rsidRPr="0017102F">
          <w:rPr>
            <w:rStyle w:val="Hyperlink"/>
            <w:rFonts w:ascii="Tahoma" w:hAnsi="Tahoma" w:cs="Tahoma"/>
            <w:noProof/>
            <w:sz w:val="24"/>
            <w:szCs w:val="24"/>
          </w:rPr>
          <w:t>rick.means@retailassociationservices.com</w:t>
        </w:r>
      </w:hyperlink>
    </w:p>
    <w:p w14:paraId="7A4ED45E" w14:textId="77777777" w:rsidR="00083F29" w:rsidRPr="0017102F" w:rsidRDefault="00083F29" w:rsidP="00083F29">
      <w:pPr>
        <w:spacing w:after="0" w:line="240" w:lineRule="auto"/>
        <w:ind w:right="-54"/>
        <w:rPr>
          <w:rFonts w:ascii="Tahoma" w:hAnsi="Tahoma" w:cs="Tahoma"/>
          <w:color w:val="000000"/>
          <w:sz w:val="24"/>
          <w:szCs w:val="24"/>
        </w:rPr>
      </w:pPr>
      <w:r w:rsidRPr="0017102F">
        <w:rPr>
          <w:rFonts w:ascii="Tahoma" w:hAnsi="Tahoma" w:cs="Tahoma"/>
          <w:color w:val="000000"/>
          <w:sz w:val="24"/>
          <w:szCs w:val="24"/>
        </w:rPr>
        <w:t xml:space="preserve">360-943-9198 ext. </w:t>
      </w:r>
      <w:r>
        <w:rPr>
          <w:rFonts w:ascii="Tahoma" w:hAnsi="Tahoma" w:cs="Tahoma"/>
          <w:color w:val="000000"/>
          <w:sz w:val="24"/>
          <w:szCs w:val="24"/>
        </w:rPr>
        <w:t>1</w:t>
      </w:r>
      <w:r w:rsidRPr="0017102F">
        <w:rPr>
          <w:rFonts w:ascii="Tahoma" w:hAnsi="Tahoma" w:cs="Tahoma"/>
          <w:color w:val="000000"/>
          <w:sz w:val="24"/>
          <w:szCs w:val="24"/>
        </w:rPr>
        <w:t>18</w:t>
      </w:r>
    </w:p>
    <w:p w14:paraId="44DEFB2E" w14:textId="77777777" w:rsidR="008B036F" w:rsidRPr="000E3B26" w:rsidRDefault="004B53DA" w:rsidP="000E3B26"/>
    <w:sectPr w:rsidR="008B036F" w:rsidRPr="000E3B26" w:rsidSect="008038EA">
      <w:headerReference w:type="default" r:id="rId16"/>
      <w:pgSz w:w="12240" w:h="15840"/>
      <w:pgMar w:top="2592"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4C10" w14:textId="77777777" w:rsidR="00083F29" w:rsidRDefault="00083F29" w:rsidP="00B57BAD">
      <w:r>
        <w:separator/>
      </w:r>
    </w:p>
  </w:endnote>
  <w:endnote w:type="continuationSeparator" w:id="0">
    <w:p w14:paraId="5EDA5180" w14:textId="77777777" w:rsidR="00083F29" w:rsidRDefault="00083F29" w:rsidP="00B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0048" w14:textId="77777777" w:rsidR="00083F29" w:rsidRDefault="00083F29" w:rsidP="00B57BAD">
      <w:r>
        <w:separator/>
      </w:r>
    </w:p>
  </w:footnote>
  <w:footnote w:type="continuationSeparator" w:id="0">
    <w:p w14:paraId="366C923F" w14:textId="77777777" w:rsidR="00083F29" w:rsidRDefault="00083F29" w:rsidP="00B5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DBC2" w14:textId="77777777" w:rsidR="00B57BAD" w:rsidRDefault="008038EA">
    <w:pPr>
      <w:pStyle w:val="Header"/>
    </w:pPr>
    <w:r>
      <w:rPr>
        <w:noProof/>
      </w:rPr>
      <w:drawing>
        <wp:anchor distT="0" distB="0" distL="114300" distR="114300" simplePos="0" relativeHeight="251658240" behindDoc="1" locked="0" layoutInCell="1" allowOverlap="1" wp14:anchorId="2FDF4CFC" wp14:editId="24992695">
          <wp:simplePos x="0" y="0"/>
          <wp:positionH relativeFrom="column">
            <wp:posOffset>-903767</wp:posOffset>
          </wp:positionH>
          <wp:positionV relativeFrom="page">
            <wp:posOffset>10795</wp:posOffset>
          </wp:positionV>
          <wp:extent cx="7764145" cy="10047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RS-Letterhead-FNL3.jpg"/>
                  <pic:cNvPicPr/>
                </pic:nvPicPr>
                <pic:blipFill>
                  <a:blip r:embed="rId1">
                    <a:extLst>
                      <a:ext uri="{28A0092B-C50C-407E-A947-70E740481C1C}">
                        <a14:useLocalDpi xmlns:a14="http://schemas.microsoft.com/office/drawing/2010/main" val="0"/>
                      </a:ext>
                    </a:extLst>
                  </a:blip>
                  <a:stretch>
                    <a:fillRect/>
                  </a:stretch>
                </pic:blipFill>
                <pic:spPr>
                  <a:xfrm>
                    <a:off x="0" y="0"/>
                    <a:ext cx="7764145" cy="10047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29"/>
    <w:rsid w:val="00054B9F"/>
    <w:rsid w:val="00083F29"/>
    <w:rsid w:val="000B5BF5"/>
    <w:rsid w:val="000E3B26"/>
    <w:rsid w:val="0017621F"/>
    <w:rsid w:val="003232D8"/>
    <w:rsid w:val="00395264"/>
    <w:rsid w:val="004B53DA"/>
    <w:rsid w:val="0055415B"/>
    <w:rsid w:val="005F271B"/>
    <w:rsid w:val="008038EA"/>
    <w:rsid w:val="00AE02B0"/>
    <w:rsid w:val="00B57BAD"/>
    <w:rsid w:val="00D631C2"/>
    <w:rsid w:val="00E0080B"/>
    <w:rsid w:val="00E4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E00C"/>
  <w14:defaultImageDpi w14:val="32767"/>
  <w15:chartTrackingRefBased/>
  <w15:docId w15:val="{009CFF70-7059-4009-8115-4503056D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3F2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AD"/>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B57BAD"/>
  </w:style>
  <w:style w:type="paragraph" w:styleId="Footer">
    <w:name w:val="footer"/>
    <w:basedOn w:val="Normal"/>
    <w:link w:val="FooterChar"/>
    <w:uiPriority w:val="99"/>
    <w:unhideWhenUsed/>
    <w:rsid w:val="00B57BAD"/>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B57BAD"/>
  </w:style>
  <w:style w:type="character" w:styleId="Hyperlink">
    <w:name w:val="Hyperlink"/>
    <w:basedOn w:val="DefaultParagraphFont"/>
    <w:uiPriority w:val="99"/>
    <w:unhideWhenUsed/>
    <w:rsid w:val="00D631C2"/>
    <w:rPr>
      <w:color w:val="0563C1" w:themeColor="hyperlink"/>
      <w:u w:val="single"/>
    </w:rPr>
  </w:style>
  <w:style w:type="paragraph" w:styleId="NormalWeb">
    <w:name w:val="Normal (Web)"/>
    <w:basedOn w:val="Normal"/>
    <w:uiPriority w:val="99"/>
    <w:semiHidden/>
    <w:unhideWhenUsed/>
    <w:rsid w:val="00D631C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31C2"/>
    <w:rPr>
      <w:sz w:val="22"/>
      <w:szCs w:val="22"/>
    </w:rPr>
  </w:style>
  <w:style w:type="character" w:customStyle="1" w:styleId="mystylescustom-header1">
    <w:name w:val="mystylescustom-header1"/>
    <w:basedOn w:val="DefaultParagraphFont"/>
    <w:rsid w:val="0055415B"/>
    <w:rPr>
      <w:rFonts w:ascii="Arial" w:hAnsi="Arial" w:cs="Arial" w:hint="default"/>
      <w:b/>
      <w:bCs/>
      <w:strike w:val="0"/>
      <w:dstrike w:val="0"/>
      <w:color w:val="336600"/>
      <w:sz w:val="21"/>
      <w:szCs w:val="21"/>
      <w:u w:val="none"/>
      <w:effect w:val="none"/>
    </w:rPr>
  </w:style>
  <w:style w:type="character" w:customStyle="1" w:styleId="mystylescustom-text1">
    <w:name w:val="mystylescustom-text1"/>
    <w:basedOn w:val="DefaultParagraphFont"/>
    <w:rsid w:val="0055415B"/>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safety_haz/icesnow.html" TargetMode="External"/><Relationship Id="rId13" Type="http://schemas.openxmlformats.org/officeDocument/2006/relationships/hyperlink" Target="https://www.osha.gov/injuryreporting/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sha.gov/OshDoc/data_General_Facts/factsheet-workplaceevergencies.pdf" TargetMode="External"/><Relationship Id="rId12" Type="http://schemas.openxmlformats.org/officeDocument/2006/relationships/hyperlink" Target="http://www.bls.gov/respondents/iif/forms/oshaforms.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tailassociationservices.com/wp-content/uploads/2017/12/Winter-Parking-Lot-Safety.pdf" TargetMode="External"/><Relationship Id="rId11" Type="http://schemas.openxmlformats.org/officeDocument/2006/relationships/hyperlink" Target="https://waretailservices.com/wp-content/uploads/safety-library/Enhanced-5-step-process-with-First-aid-and-more.pdf" TargetMode="External"/><Relationship Id="rId5" Type="http://schemas.openxmlformats.org/officeDocument/2006/relationships/endnotes" Target="endnotes.xml"/><Relationship Id="rId15" Type="http://schemas.openxmlformats.org/officeDocument/2006/relationships/hyperlink" Target="mailto:rick.means@retailassociationservices.com" TargetMode="External"/><Relationship Id="rId10" Type="http://schemas.openxmlformats.org/officeDocument/2006/relationships/hyperlink" Target="https://www.osha.gov/pls/oshaweb/owadisp.show_document?p_table=STANDARDS&amp;p_id=12791" TargetMode="External"/><Relationship Id="rId4" Type="http://schemas.openxmlformats.org/officeDocument/2006/relationships/footnotes" Target="footnotes.xml"/><Relationship Id="rId9" Type="http://schemas.openxmlformats.org/officeDocument/2006/relationships/hyperlink" Target="https://www.retailassociationservices.com/wp-content/uploads/2017/12/Cold-Stress-Equation.pdf" TargetMode="External"/><Relationship Id="rId14" Type="http://schemas.openxmlformats.org/officeDocument/2006/relationships/hyperlink" Target="https://lni.wa.gov/safety-health/safety-rules/chapter-pdfs/WAC296-8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RO\SAFETY\Monthly%20Safety%20Packets\RS-Letterhead-Template-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RS-Letterhead-Template-FNL</Template>
  <TotalTime>4</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Means</dc:creator>
  <cp:keywords/>
  <dc:description/>
  <cp:lastModifiedBy>Rick Means</cp:lastModifiedBy>
  <cp:revision>5</cp:revision>
  <dcterms:created xsi:type="dcterms:W3CDTF">2019-12-24T18:44:00Z</dcterms:created>
  <dcterms:modified xsi:type="dcterms:W3CDTF">2019-12-24T18:48:00Z</dcterms:modified>
</cp:coreProperties>
</file>