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26EF9" w14:textId="5B4172AD" w:rsidR="001F7483" w:rsidRDefault="001F748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D94896" wp14:editId="2CAD7195">
                <wp:simplePos x="0" y="0"/>
                <wp:positionH relativeFrom="margin">
                  <wp:posOffset>190500</wp:posOffset>
                </wp:positionH>
                <wp:positionV relativeFrom="paragraph">
                  <wp:posOffset>209550</wp:posOffset>
                </wp:positionV>
                <wp:extent cx="5895975" cy="140462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786D1" w14:textId="489D5E53" w:rsidR="001F7483" w:rsidRDefault="001F7483">
                            <w:r>
                              <w:rPr>
                                <w:rFonts w:ascii="Segoe UI" w:hAnsi="Segoe UI" w:cs="Segoe UI"/>
                                <w:color w:val="464753"/>
                                <w:sz w:val="27"/>
                                <w:szCs w:val="27"/>
                                <w:shd w:val="clear" w:color="auto" w:fill="FFFFFF"/>
                              </w:rPr>
                              <w:t>Th</w:t>
                            </w:r>
                            <w:r>
                              <w:rPr>
                                <w:rFonts w:ascii="Segoe UI" w:hAnsi="Segoe UI" w:cs="Segoe UI"/>
                                <w:color w:val="464753"/>
                                <w:sz w:val="27"/>
                                <w:szCs w:val="27"/>
                                <w:shd w:val="clear" w:color="auto" w:fill="FFFFFF"/>
                              </w:rPr>
                              <w:t>is</w:t>
                            </w:r>
                            <w:r>
                              <w:rPr>
                                <w:rFonts w:ascii="Segoe UI" w:hAnsi="Segoe UI" w:cs="Segoe UI"/>
                                <w:color w:val="464753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table show</w:t>
                            </w:r>
                            <w:r>
                              <w:rPr>
                                <w:rFonts w:ascii="Segoe UI" w:hAnsi="Segoe UI" w:cs="Segoe UI"/>
                                <w:color w:val="464753"/>
                                <w:sz w:val="27"/>
                                <w:szCs w:val="27"/>
                                <w:shd w:val="clear" w:color="auto" w:fill="FFFFFF"/>
                              </w:rPr>
                              <w:t>s</w:t>
                            </w:r>
                            <w:r>
                              <w:rPr>
                                <w:rFonts w:ascii="Segoe UI" w:hAnsi="Segoe UI" w:cs="Segoe UI"/>
                                <w:color w:val="464753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the most common safety &amp; health rules cited during L&amp;I inspections from Oct. 2019 - Sept. 2020 (Federal Fiscal Year 2019).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D948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pt;margin-top:16.5pt;width:46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">
                <v:textbox style="mso-fit-shape-to-text:t">
                  <w:txbxContent>
                    <w:p w14:paraId="4E7786D1" w14:textId="489D5E53" w:rsidR="001F7483" w:rsidRDefault="001F7483">
                      <w:r>
                        <w:rPr>
                          <w:rFonts w:ascii="Segoe UI" w:hAnsi="Segoe UI" w:cs="Segoe UI"/>
                          <w:color w:val="464753"/>
                          <w:sz w:val="27"/>
                          <w:szCs w:val="27"/>
                          <w:shd w:val="clear" w:color="auto" w:fill="FFFFFF"/>
                        </w:rPr>
                        <w:t>Th</w:t>
                      </w:r>
                      <w:r>
                        <w:rPr>
                          <w:rFonts w:ascii="Segoe UI" w:hAnsi="Segoe UI" w:cs="Segoe UI"/>
                          <w:color w:val="464753"/>
                          <w:sz w:val="27"/>
                          <w:szCs w:val="27"/>
                          <w:shd w:val="clear" w:color="auto" w:fill="FFFFFF"/>
                        </w:rPr>
                        <w:t>is</w:t>
                      </w:r>
                      <w:r>
                        <w:rPr>
                          <w:rFonts w:ascii="Segoe UI" w:hAnsi="Segoe UI" w:cs="Segoe UI"/>
                          <w:color w:val="464753"/>
                          <w:sz w:val="27"/>
                          <w:szCs w:val="27"/>
                          <w:shd w:val="clear" w:color="auto" w:fill="FFFFFF"/>
                        </w:rPr>
                        <w:t xml:space="preserve"> table show</w:t>
                      </w:r>
                      <w:r>
                        <w:rPr>
                          <w:rFonts w:ascii="Segoe UI" w:hAnsi="Segoe UI" w:cs="Segoe UI"/>
                          <w:color w:val="464753"/>
                          <w:sz w:val="27"/>
                          <w:szCs w:val="27"/>
                          <w:shd w:val="clear" w:color="auto" w:fill="FFFFFF"/>
                        </w:rPr>
                        <w:t>s</w:t>
                      </w:r>
                      <w:r>
                        <w:rPr>
                          <w:rFonts w:ascii="Segoe UI" w:hAnsi="Segoe UI" w:cs="Segoe UI"/>
                          <w:color w:val="464753"/>
                          <w:sz w:val="27"/>
                          <w:szCs w:val="27"/>
                          <w:shd w:val="clear" w:color="auto" w:fill="FFFFFF"/>
                        </w:rPr>
                        <w:t xml:space="preserve"> the most common safety &amp; health rules cited during L&amp;I inspections from Oct. 2019 - Sept. 2020 (Federal Fiscal Year 2019).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94F2F7B" wp14:editId="6C026F76">
            <wp:extent cx="6229350" cy="712413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0593" cy="7136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7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483"/>
    <w:rsid w:val="001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82202"/>
  <w15:chartTrackingRefBased/>
  <w15:docId w15:val="{27AEE1F1-8D11-412D-8C50-5052C5C2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74E5677D4B4DB1B0991CDCB4B03B" ma:contentTypeVersion="9" ma:contentTypeDescription="Create a new document." ma:contentTypeScope="" ma:versionID="fb5ddd1d3a88baf848be174e7774136b">
  <xsd:schema xmlns:xsd="http://www.w3.org/2001/XMLSchema" xmlns:xs="http://www.w3.org/2001/XMLSchema" xmlns:p="http://schemas.microsoft.com/office/2006/metadata/properties" xmlns:ns2="26d29b98-aeef-4327-9348-13917ee0e6aa" targetNamespace="http://schemas.microsoft.com/office/2006/metadata/properties" ma:root="true" ma:fieldsID="2bb23ce1d58cc80a86b0a2d2d1076a59" ns2:_="">
    <xsd:import namespace="26d29b98-aeef-4327-9348-13917ee0e6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29b98-aeef-4327-9348-13917ee0e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5EFA6B-749E-4FAC-B041-887C5F0B9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29b98-aeef-4327-9348-13917ee0e6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A6FD76-1D7A-4787-BD1D-4CAF71AFD6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1EAC0-53F6-44FD-84B0-BFE78E36C60B}">
  <ds:schemaRefs>
    <ds:schemaRef ds:uri="http://purl.org/dc/terms/"/>
    <ds:schemaRef ds:uri="26d29b98-aeef-4327-9348-13917ee0e6aa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Means</dc:creator>
  <cp:keywords/>
  <dc:description/>
  <cp:lastModifiedBy>Rick Means</cp:lastModifiedBy>
  <cp:revision>1</cp:revision>
  <dcterms:created xsi:type="dcterms:W3CDTF">2020-12-14T23:19:00Z</dcterms:created>
  <dcterms:modified xsi:type="dcterms:W3CDTF">2020-12-14T23:22:00Z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0x010100A05C74E5677D4B4DB1B0991CDCB4B03B</vt:lpwstr>
  </property>
</Properties>
</file>