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D027" w14:textId="52FFE70F" w:rsidR="00F473E0" w:rsidRPr="00AA2093" w:rsidRDefault="00F473E0" w:rsidP="00246A64">
      <w:pPr>
        <w:spacing w:line="259" w:lineRule="auto"/>
        <w:ind w:left="360" w:hanging="360"/>
      </w:pPr>
      <w:bookmarkStart w:id="0" w:name="_Hlk64280550"/>
      <w:bookmarkEnd w:id="0"/>
      <w:r w:rsidRPr="21036DF3">
        <w:t>March 20</w:t>
      </w:r>
      <w:r w:rsidR="26278BD5" w:rsidRPr="21036DF3">
        <w:t>2</w:t>
      </w:r>
      <w:r w:rsidR="00BF26BA">
        <w:t>5</w:t>
      </w:r>
    </w:p>
    <w:p w14:paraId="73EC23EC" w14:textId="77777777" w:rsidR="00F555F6" w:rsidRPr="00AA2093" w:rsidRDefault="00F555F6" w:rsidP="00246A64">
      <w:pPr>
        <w:ind w:left="360" w:hanging="360"/>
        <w:rPr>
          <w:rFonts w:cstheme="minorHAnsi"/>
          <w:color w:val="000000"/>
        </w:rPr>
      </w:pPr>
    </w:p>
    <w:p w14:paraId="532680AF" w14:textId="7771207C" w:rsidR="00F473E0" w:rsidRPr="00AA2093" w:rsidRDefault="00FF15A6" w:rsidP="00246A64">
      <w:pPr>
        <w:ind w:left="360" w:hanging="360"/>
        <w:rPr>
          <w:rFonts w:cstheme="minorHAnsi"/>
          <w:color w:val="000000"/>
        </w:rPr>
      </w:pPr>
      <w:r>
        <w:rPr>
          <w:rFonts w:cstheme="minorHAnsi"/>
          <w:color w:val="000000"/>
        </w:rPr>
        <w:t>Hello</w:t>
      </w:r>
      <w:r w:rsidRPr="00AA2093">
        <w:rPr>
          <w:rFonts w:cstheme="minorHAnsi"/>
          <w:color w:val="000000"/>
        </w:rPr>
        <w:t xml:space="preserve"> </w:t>
      </w:r>
      <w:r w:rsidR="00F473E0" w:rsidRPr="00AA2093">
        <w:rPr>
          <w:rFonts w:cstheme="minorHAnsi"/>
          <w:color w:val="000000"/>
        </w:rPr>
        <w:t xml:space="preserve">RETRO </w:t>
      </w:r>
      <w:r w:rsidR="00804513" w:rsidRPr="00AA2093">
        <w:rPr>
          <w:rFonts w:cstheme="minorHAnsi"/>
          <w:color w:val="000000"/>
        </w:rPr>
        <w:t>Members.</w:t>
      </w:r>
    </w:p>
    <w:p w14:paraId="6B35F411" w14:textId="7430FFCA" w:rsidR="0014732C" w:rsidRPr="00AA2093" w:rsidRDefault="0014732C" w:rsidP="00246A64">
      <w:pPr>
        <w:ind w:left="360" w:hanging="360"/>
        <w:rPr>
          <w:rFonts w:cstheme="minorHAnsi"/>
          <w:color w:val="000000"/>
        </w:rPr>
      </w:pPr>
    </w:p>
    <w:p w14:paraId="4C51B2FF" w14:textId="26DE5DF2" w:rsidR="0003361B" w:rsidRPr="002200DD" w:rsidRDefault="00BA0939" w:rsidP="00D96F59">
      <w:pPr>
        <w:rPr>
          <w:b/>
          <w:bCs/>
          <w:color w:val="000000"/>
          <w:sz w:val="36"/>
          <w:szCs w:val="36"/>
        </w:rPr>
      </w:pPr>
      <w:r w:rsidRPr="002200DD">
        <w:rPr>
          <w:b/>
          <w:bCs/>
          <w:color w:val="33CCCC"/>
          <w:sz w:val="36"/>
          <w:szCs w:val="36"/>
        </w:rPr>
        <w:t>Safety Mindset Matters</w:t>
      </w:r>
      <w:r w:rsidRPr="002200DD">
        <w:rPr>
          <w:b/>
          <w:bCs/>
          <w:color w:val="000000" w:themeColor="text1"/>
          <w:sz w:val="36"/>
          <w:szCs w:val="36"/>
        </w:rPr>
        <w:t xml:space="preserve">: </w:t>
      </w:r>
      <w:r w:rsidR="00276658">
        <w:rPr>
          <w:b/>
          <w:bCs/>
          <w:color w:val="000000" w:themeColor="text1"/>
          <w:sz w:val="36"/>
          <w:szCs w:val="36"/>
        </w:rPr>
        <w:t>Invite e</w:t>
      </w:r>
      <w:r w:rsidR="00D96F59">
        <w:rPr>
          <w:b/>
          <w:bCs/>
          <w:color w:val="000000"/>
          <w:sz w:val="36"/>
          <w:szCs w:val="36"/>
        </w:rPr>
        <w:t>mployee input on PPE can save lives</w:t>
      </w:r>
      <w:r w:rsidR="009724BF">
        <w:rPr>
          <w:b/>
          <w:bCs/>
          <w:color w:val="000000"/>
          <w:sz w:val="36"/>
          <w:szCs w:val="36"/>
        </w:rPr>
        <w:t>.</w:t>
      </w:r>
    </w:p>
    <w:p w14:paraId="03A5FE48" w14:textId="77777777" w:rsidR="00D96F59" w:rsidRDefault="00D96F59" w:rsidP="00246A64">
      <w:pPr>
        <w:ind w:left="360" w:hanging="360"/>
        <w:rPr>
          <w:b/>
          <w:bCs/>
          <w:color w:val="000000"/>
          <w:sz w:val="36"/>
          <w:szCs w:val="36"/>
        </w:rPr>
      </w:pPr>
    </w:p>
    <w:p w14:paraId="6993D852" w14:textId="77777777" w:rsidR="00D96F59" w:rsidRDefault="00D96F59" w:rsidP="00D96F59">
      <w:pPr>
        <w:widowControl w:val="0"/>
        <w:ind w:left="360" w:hanging="360"/>
        <w:rPr>
          <w:rFonts w:cstheme="minorHAnsi"/>
          <w:b/>
          <w:bCs/>
          <w:kern w:val="36"/>
        </w:rPr>
      </w:pPr>
      <w:r>
        <w:rPr>
          <w:rFonts w:cstheme="minorHAnsi"/>
          <w:b/>
          <w:bCs/>
          <w:noProof/>
          <w:kern w:val="36"/>
        </w:rPr>
        <w:drawing>
          <wp:inline distT="0" distB="0" distL="0" distR="0" wp14:anchorId="7B1E0723" wp14:editId="5271BE32">
            <wp:extent cx="5943600" cy="1783080"/>
            <wp:effectExtent l="0" t="0" r="0" b="7620"/>
            <wp:docPr id="13729251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2514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p>
    <w:p w14:paraId="67DEADFC" w14:textId="0806A576" w:rsidR="00D96F59" w:rsidRPr="00CA5E36" w:rsidRDefault="00CE6935" w:rsidP="00D96F59">
      <w:pPr>
        <w:rPr>
          <w:rFonts w:cstheme="minorHAnsi"/>
          <w:b/>
          <w:bCs/>
          <w:sz w:val="32"/>
          <w:szCs w:val="32"/>
        </w:rPr>
      </w:pPr>
      <w:r>
        <w:rPr>
          <w:rFonts w:cstheme="minorHAnsi"/>
          <w:b/>
          <w:bCs/>
          <w:sz w:val="32"/>
          <w:szCs w:val="32"/>
        </w:rPr>
        <w:t>Mak</w:t>
      </w:r>
      <w:r w:rsidR="00A105FB">
        <w:rPr>
          <w:rFonts w:cstheme="minorHAnsi"/>
          <w:b/>
          <w:bCs/>
          <w:sz w:val="32"/>
          <w:szCs w:val="32"/>
        </w:rPr>
        <w:t>ing</w:t>
      </w:r>
      <w:r>
        <w:rPr>
          <w:rFonts w:cstheme="minorHAnsi"/>
          <w:b/>
          <w:bCs/>
          <w:sz w:val="32"/>
          <w:szCs w:val="32"/>
        </w:rPr>
        <w:t xml:space="preserve"> PPE</w:t>
      </w:r>
      <w:r w:rsidR="00271309">
        <w:rPr>
          <w:rFonts w:cstheme="minorHAnsi"/>
          <w:b/>
          <w:bCs/>
          <w:sz w:val="32"/>
          <w:szCs w:val="32"/>
        </w:rPr>
        <w:t xml:space="preserve"> gear</w:t>
      </w:r>
      <w:r>
        <w:rPr>
          <w:rFonts w:cstheme="minorHAnsi"/>
          <w:b/>
          <w:bCs/>
          <w:sz w:val="32"/>
          <w:szCs w:val="32"/>
        </w:rPr>
        <w:t xml:space="preserve"> persona</w:t>
      </w:r>
      <w:r w:rsidR="00271309">
        <w:rPr>
          <w:rFonts w:cstheme="minorHAnsi"/>
          <w:b/>
          <w:bCs/>
          <w:sz w:val="32"/>
          <w:szCs w:val="32"/>
        </w:rPr>
        <w:t xml:space="preserve">l </w:t>
      </w:r>
      <w:r w:rsidR="00A105FB">
        <w:rPr>
          <w:rFonts w:cstheme="minorHAnsi"/>
          <w:b/>
          <w:bCs/>
          <w:sz w:val="32"/>
          <w:szCs w:val="32"/>
        </w:rPr>
        <w:t>will increase usage</w:t>
      </w:r>
    </w:p>
    <w:p w14:paraId="64C58179" w14:textId="77777777" w:rsidR="00D96F59" w:rsidRPr="001E6C8E" w:rsidRDefault="00D96F59" w:rsidP="00D96F59">
      <w:pPr>
        <w:rPr>
          <w:rFonts w:cstheme="minorHAnsi"/>
        </w:rPr>
      </w:pPr>
    </w:p>
    <w:p w14:paraId="5D98EC49" w14:textId="6BFA9B26" w:rsidR="004064F1" w:rsidRPr="004064F1" w:rsidRDefault="004064F1" w:rsidP="004064F1">
      <w:pPr>
        <w:rPr>
          <w:rFonts w:cstheme="minorHAnsi"/>
          <w:b/>
          <w:bCs/>
        </w:rPr>
      </w:pPr>
      <w:hyperlink r:id="rId12" w:history="1">
        <w:r w:rsidRPr="004064F1">
          <w:rPr>
            <w:rStyle w:val="Hyperlink"/>
            <w:rFonts w:cstheme="minorHAnsi"/>
            <w:b/>
            <w:bCs/>
          </w:rPr>
          <w:t>WAC 296-800-160</w:t>
        </w:r>
      </w:hyperlink>
    </w:p>
    <w:p w14:paraId="1B50EE5B" w14:textId="77777777" w:rsidR="00700CE2" w:rsidRDefault="00700CE2" w:rsidP="00D96F59">
      <w:r>
        <w:t>In celebration of International Women’s Month this March, management must ensure that personal protective equipment (PPE) fits diverse body sizes rather than relying solely on gender-neutral designs. Ill-fitting or uncomfortable PPE can discourage proper use and compromise worker safety. Engaging employees in the selection process significantly increases the likelihood that these vital protective items will be consistently used.</w:t>
      </w:r>
    </w:p>
    <w:p w14:paraId="40D7CF6C" w14:textId="77777777" w:rsidR="00D96F59" w:rsidRPr="001E6C8E" w:rsidRDefault="00D96F59" w:rsidP="00D96F59">
      <w:pPr>
        <w:ind w:left="360" w:hanging="360"/>
        <w:rPr>
          <w:rFonts w:cstheme="minorHAnsi"/>
        </w:rPr>
      </w:pPr>
    </w:p>
    <w:p w14:paraId="323D418B" w14:textId="77777777" w:rsidR="00D96F59" w:rsidRPr="001E6C8E" w:rsidRDefault="00D96F59" w:rsidP="00D96F59">
      <w:pPr>
        <w:ind w:left="360" w:hanging="360"/>
        <w:rPr>
          <w:rFonts w:cstheme="minorHAnsi"/>
        </w:rPr>
      </w:pPr>
      <w:r w:rsidRPr="001E6C8E">
        <w:rPr>
          <w:rFonts w:cstheme="minorHAnsi"/>
        </w:rPr>
        <w:t>Common types of PPE include:</w:t>
      </w:r>
    </w:p>
    <w:p w14:paraId="73084D21" w14:textId="77777777" w:rsidR="00D96F59" w:rsidRPr="001E6C8E" w:rsidRDefault="00D96F59" w:rsidP="00D96F59">
      <w:pPr>
        <w:numPr>
          <w:ilvl w:val="0"/>
          <w:numId w:val="11"/>
        </w:numPr>
        <w:rPr>
          <w:rFonts w:cstheme="minorHAnsi"/>
        </w:rPr>
      </w:pPr>
      <w:r w:rsidRPr="001E6C8E">
        <w:rPr>
          <w:rFonts w:cstheme="minorHAnsi"/>
          <w:b/>
          <w:bCs/>
        </w:rPr>
        <w:t>Gloves</w:t>
      </w:r>
      <w:r w:rsidRPr="001E6C8E">
        <w:rPr>
          <w:rFonts w:cstheme="minorHAnsi"/>
        </w:rPr>
        <w:t>: Essential for protecting hands from cuts or exposure to chemicals.</w:t>
      </w:r>
    </w:p>
    <w:p w14:paraId="2083F0D0" w14:textId="77777777" w:rsidR="00D96F59" w:rsidRPr="001E6C8E" w:rsidRDefault="00D96F59" w:rsidP="00D96F59">
      <w:pPr>
        <w:numPr>
          <w:ilvl w:val="0"/>
          <w:numId w:val="11"/>
        </w:numPr>
        <w:rPr>
          <w:rFonts w:cstheme="minorHAnsi"/>
        </w:rPr>
      </w:pPr>
      <w:r w:rsidRPr="001E6C8E">
        <w:rPr>
          <w:rFonts w:cstheme="minorHAnsi"/>
          <w:b/>
          <w:bCs/>
        </w:rPr>
        <w:t>Ear Protection</w:t>
      </w:r>
      <w:r w:rsidRPr="001E6C8E">
        <w:rPr>
          <w:rFonts w:cstheme="minorHAnsi"/>
        </w:rPr>
        <w:t>: Choose earplugs or earmuffs based on comfort and the noise level of the environment.</w:t>
      </w:r>
    </w:p>
    <w:p w14:paraId="00BA1EED" w14:textId="77777777" w:rsidR="00D96F59" w:rsidRPr="001E6C8E" w:rsidRDefault="00D96F59" w:rsidP="00D96F59">
      <w:pPr>
        <w:numPr>
          <w:ilvl w:val="0"/>
          <w:numId w:val="11"/>
        </w:numPr>
        <w:rPr>
          <w:rFonts w:cstheme="minorHAnsi"/>
        </w:rPr>
      </w:pPr>
      <w:r w:rsidRPr="001E6C8E">
        <w:rPr>
          <w:rFonts w:cstheme="minorHAnsi"/>
          <w:b/>
          <w:bCs/>
        </w:rPr>
        <w:t>Eye Protection</w:t>
      </w:r>
      <w:r w:rsidRPr="001E6C8E">
        <w:rPr>
          <w:rFonts w:cstheme="minorHAnsi"/>
        </w:rPr>
        <w:t>: Workers must wear goggles, glasses, or face shields when working with chemicals, power tools, or cutting materials to prevent eye injuries.</w:t>
      </w:r>
    </w:p>
    <w:p w14:paraId="7F4128E2" w14:textId="77777777" w:rsidR="00D96F59" w:rsidRPr="001E6C8E" w:rsidRDefault="00D96F59" w:rsidP="00D96F59">
      <w:pPr>
        <w:numPr>
          <w:ilvl w:val="0"/>
          <w:numId w:val="11"/>
        </w:numPr>
        <w:rPr>
          <w:rFonts w:cstheme="minorHAnsi"/>
        </w:rPr>
      </w:pPr>
      <w:r w:rsidRPr="001E6C8E">
        <w:rPr>
          <w:rFonts w:cstheme="minorHAnsi"/>
          <w:b/>
          <w:bCs/>
        </w:rPr>
        <w:t>Safety Boots</w:t>
      </w:r>
      <w:r w:rsidRPr="001E6C8E">
        <w:rPr>
          <w:rFonts w:cstheme="minorHAnsi"/>
        </w:rPr>
        <w:t>: Boots with metal toecaps protect workers from heavy objects or moving equipment.</w:t>
      </w:r>
    </w:p>
    <w:p w14:paraId="6977820B" w14:textId="45FFB24C" w:rsidR="00D96F59" w:rsidRPr="00F60DF3" w:rsidRDefault="00D96F59" w:rsidP="00F60DF3">
      <w:pPr>
        <w:numPr>
          <w:ilvl w:val="0"/>
          <w:numId w:val="11"/>
        </w:numPr>
        <w:rPr>
          <w:rFonts w:cstheme="minorHAnsi"/>
        </w:rPr>
      </w:pPr>
      <w:r w:rsidRPr="001E6C8E">
        <w:rPr>
          <w:rFonts w:cstheme="minorHAnsi"/>
          <w:b/>
          <w:bCs/>
        </w:rPr>
        <w:t>Respirators</w:t>
      </w:r>
      <w:r w:rsidRPr="001E6C8E">
        <w:rPr>
          <w:rFonts w:cstheme="minorHAnsi"/>
        </w:rPr>
        <w:t>: Necessary when dust, fumes, or vapors are present to protect the nose and throat</w:t>
      </w:r>
      <w:r w:rsidR="00F60DF3">
        <w:rPr>
          <w:rFonts w:cstheme="minorHAnsi"/>
        </w:rPr>
        <w:t>.</w:t>
      </w:r>
    </w:p>
    <w:p w14:paraId="28C4D57C" w14:textId="44D661F8" w:rsidR="00D96F59" w:rsidRDefault="006D3A80" w:rsidP="00D96F59">
      <w:pPr>
        <w:rPr>
          <w:rFonts w:cstheme="minorHAnsi"/>
        </w:rPr>
      </w:pPr>
      <w:r>
        <w:rPr>
          <w:rFonts w:cstheme="minorHAnsi"/>
        </w:rPr>
        <w:lastRenderedPageBreak/>
        <w:t>When management</w:t>
      </w:r>
      <w:r>
        <w:rPr>
          <w:rFonts w:cstheme="minorHAnsi"/>
        </w:rPr>
        <w:t xml:space="preserve"> </w:t>
      </w:r>
      <w:r w:rsidR="004D0152">
        <w:rPr>
          <w:rFonts w:cstheme="minorHAnsi"/>
        </w:rPr>
        <w:t xml:space="preserve">takes the time to </w:t>
      </w:r>
      <w:r w:rsidR="00496FAD">
        <w:rPr>
          <w:rFonts w:cstheme="minorHAnsi"/>
        </w:rPr>
        <w:t>encourage selecting</w:t>
      </w:r>
      <w:r w:rsidR="00D96F59" w:rsidRPr="001E6C8E">
        <w:rPr>
          <w:rFonts w:cstheme="minorHAnsi"/>
        </w:rPr>
        <w:t xml:space="preserve"> </w:t>
      </w:r>
      <w:r w:rsidR="00D96F59" w:rsidRPr="001E6C8E">
        <w:rPr>
          <w:rFonts w:cstheme="minorHAnsi"/>
        </w:rPr>
        <w:t xml:space="preserve">the appropriate PPE </w:t>
      </w:r>
      <w:r w:rsidR="00496FAD">
        <w:rPr>
          <w:rFonts w:cstheme="minorHAnsi"/>
        </w:rPr>
        <w:t xml:space="preserve">for employees, the caring attitude </w:t>
      </w:r>
      <w:r w:rsidR="006B1977">
        <w:rPr>
          <w:rFonts w:cstheme="minorHAnsi"/>
        </w:rPr>
        <w:t>speaks loudly about the importance of</w:t>
      </w:r>
      <w:r w:rsidR="00D96F59" w:rsidRPr="001E6C8E">
        <w:rPr>
          <w:rFonts w:cstheme="minorHAnsi"/>
        </w:rPr>
        <w:t xml:space="preserve"> </w:t>
      </w:r>
      <w:r w:rsidR="00D96F59" w:rsidRPr="001E6C8E">
        <w:rPr>
          <w:rFonts w:cstheme="minorHAnsi"/>
        </w:rPr>
        <w:t>prioritiz</w:t>
      </w:r>
      <w:r w:rsidR="008B49D7">
        <w:rPr>
          <w:rFonts w:cstheme="minorHAnsi"/>
        </w:rPr>
        <w:t>ing</w:t>
      </w:r>
      <w:r w:rsidR="00D96F59" w:rsidRPr="001E6C8E">
        <w:rPr>
          <w:rFonts w:cstheme="minorHAnsi"/>
        </w:rPr>
        <w:t xml:space="preserve"> </w:t>
      </w:r>
      <w:r w:rsidR="006B1977">
        <w:rPr>
          <w:rFonts w:cstheme="minorHAnsi"/>
        </w:rPr>
        <w:t xml:space="preserve">their </w:t>
      </w:r>
      <w:r w:rsidR="00A51ECF">
        <w:rPr>
          <w:rFonts w:cstheme="minorHAnsi"/>
        </w:rPr>
        <w:t>safety</w:t>
      </w:r>
      <w:r w:rsidR="00D96F59" w:rsidRPr="001E6C8E">
        <w:rPr>
          <w:rFonts w:cstheme="minorHAnsi"/>
        </w:rPr>
        <w:t>.</w:t>
      </w:r>
    </w:p>
    <w:p w14:paraId="223EC8B2" w14:textId="77777777" w:rsidR="00D96F59" w:rsidRPr="001E6C8E" w:rsidRDefault="00D96F59" w:rsidP="00D96F59">
      <w:pPr>
        <w:ind w:left="360" w:hanging="360"/>
        <w:rPr>
          <w:rFonts w:cstheme="minorHAnsi"/>
        </w:rPr>
      </w:pPr>
    </w:p>
    <w:p w14:paraId="5DA6158D" w14:textId="77777777" w:rsidR="00D96F59" w:rsidRPr="001E6C8E" w:rsidRDefault="00D96F59" w:rsidP="00D96F59">
      <w:pPr>
        <w:ind w:left="360" w:hanging="360"/>
        <w:rPr>
          <w:rFonts w:cstheme="minorHAnsi"/>
        </w:rPr>
      </w:pPr>
      <w:r w:rsidRPr="001E6C8E">
        <w:rPr>
          <w:rFonts w:cstheme="minorHAnsi"/>
        </w:rPr>
        <w:t>For additional PPE resources, explore:</w:t>
      </w:r>
    </w:p>
    <w:p w14:paraId="4795A79A" w14:textId="77777777" w:rsidR="00D96F59" w:rsidRPr="001E6C8E" w:rsidRDefault="00D96F59" w:rsidP="00D96F59">
      <w:pPr>
        <w:numPr>
          <w:ilvl w:val="0"/>
          <w:numId w:val="12"/>
        </w:numPr>
        <w:rPr>
          <w:rFonts w:cstheme="minorHAnsi"/>
        </w:rPr>
      </w:pPr>
      <w:hyperlink r:id="rId13" w:history="1">
        <w:r w:rsidRPr="001E6C8E">
          <w:rPr>
            <w:rStyle w:val="Hyperlink"/>
            <w:rFonts w:cstheme="minorHAnsi"/>
          </w:rPr>
          <w:t>RS Safety Library</w:t>
        </w:r>
      </w:hyperlink>
    </w:p>
    <w:p w14:paraId="534B8F91" w14:textId="77777777" w:rsidR="00D96F59" w:rsidRPr="001E6C8E" w:rsidRDefault="00D96F59" w:rsidP="00D96F59">
      <w:pPr>
        <w:numPr>
          <w:ilvl w:val="0"/>
          <w:numId w:val="12"/>
        </w:numPr>
        <w:rPr>
          <w:rFonts w:cstheme="minorHAnsi"/>
        </w:rPr>
      </w:pPr>
      <w:hyperlink r:id="rId14" w:history="1">
        <w:r w:rsidRPr="001E6C8E">
          <w:rPr>
            <w:rStyle w:val="Hyperlink"/>
            <w:rFonts w:cstheme="minorHAnsi"/>
          </w:rPr>
          <w:t xml:space="preserve">RS </w:t>
        </w:r>
        <w:proofErr w:type="spellStart"/>
        <w:r w:rsidRPr="001E6C8E">
          <w:rPr>
            <w:rStyle w:val="Hyperlink"/>
            <w:rFonts w:cstheme="minorHAnsi"/>
          </w:rPr>
          <w:t>SafetyTV</w:t>
        </w:r>
        <w:proofErr w:type="spellEnd"/>
        <w:r w:rsidRPr="001E6C8E">
          <w:rPr>
            <w:rStyle w:val="Hyperlink"/>
            <w:rFonts w:cstheme="minorHAnsi"/>
          </w:rPr>
          <w:t xml:space="preserve"> (PPE topic)</w:t>
        </w:r>
      </w:hyperlink>
    </w:p>
    <w:p w14:paraId="5BFBE52D" w14:textId="7BAA17B4" w:rsidR="00D96F59" w:rsidRPr="00F60DF3" w:rsidRDefault="00D96F59" w:rsidP="00F60DF3">
      <w:pPr>
        <w:numPr>
          <w:ilvl w:val="0"/>
          <w:numId w:val="12"/>
        </w:numPr>
        <w:rPr>
          <w:rFonts w:cstheme="minorHAnsi"/>
        </w:rPr>
      </w:pPr>
      <w:hyperlink r:id="rId15" w:history="1">
        <w:r w:rsidRPr="001E6C8E">
          <w:rPr>
            <w:rStyle w:val="Hyperlink"/>
            <w:rFonts w:cstheme="minorHAnsi"/>
          </w:rPr>
          <w:t>SAFEME’s PPE lesson</w:t>
        </w:r>
      </w:hyperlink>
    </w:p>
    <w:p w14:paraId="130F0D39" w14:textId="77777777" w:rsidR="00BA0939" w:rsidRDefault="00BA0939" w:rsidP="00246A64">
      <w:pPr>
        <w:ind w:left="360" w:hanging="360"/>
        <w:rPr>
          <w:b/>
          <w:bCs/>
          <w:color w:val="000000"/>
        </w:rPr>
      </w:pPr>
    </w:p>
    <w:p w14:paraId="5D14E4A1" w14:textId="6BBC302C" w:rsidR="000A2CC0" w:rsidRDefault="00CF4832" w:rsidP="00851C5A">
      <w:pPr>
        <w:ind w:left="360" w:hanging="360"/>
        <w:rPr>
          <w:b/>
          <w:bCs/>
          <w:color w:val="000000"/>
        </w:rPr>
      </w:pPr>
      <w:r>
        <w:rPr>
          <w:b/>
          <w:bCs/>
          <w:noProof/>
          <w:color w:val="000000"/>
        </w:rPr>
        <w:drawing>
          <wp:inline distT="0" distB="0" distL="0" distR="0" wp14:anchorId="048BE023" wp14:editId="26D8D863">
            <wp:extent cx="5943600" cy="1783080"/>
            <wp:effectExtent l="0" t="0" r="0" b="7620"/>
            <wp:docPr id="291687907" name="Picture 4" descr="A person with a bandage on hi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687907" name="Picture 4" descr="A person with a bandage on his hea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p>
    <w:p w14:paraId="5EF5A307" w14:textId="625474E2" w:rsidR="000A2CC0" w:rsidRPr="00F6459A" w:rsidRDefault="000A2CC0" w:rsidP="00F6459A">
      <w:pPr>
        <w:rPr>
          <w:b/>
          <w:bCs/>
          <w:color w:val="000000"/>
          <w:sz w:val="32"/>
          <w:szCs w:val="32"/>
        </w:rPr>
      </w:pPr>
      <w:r w:rsidRPr="000A2CC0">
        <w:rPr>
          <w:b/>
          <w:bCs/>
          <w:color w:val="000000"/>
          <w:sz w:val="32"/>
          <w:szCs w:val="32"/>
        </w:rPr>
        <w:t>Eye Injuries: Common but Preventable</w:t>
      </w:r>
    </w:p>
    <w:p w14:paraId="5FDE4F79" w14:textId="77777777" w:rsidR="00F6459A" w:rsidRPr="000A2CC0" w:rsidRDefault="00F6459A" w:rsidP="00F6459A">
      <w:pPr>
        <w:rPr>
          <w:b/>
          <w:bCs/>
          <w:color w:val="000000"/>
        </w:rPr>
      </w:pPr>
    </w:p>
    <w:p w14:paraId="70478989" w14:textId="7BE72C41" w:rsidR="00F21D4F" w:rsidRPr="00F21D4F" w:rsidRDefault="00F21D4F" w:rsidP="00F21D4F">
      <w:pPr>
        <w:rPr>
          <w:b/>
          <w:bCs/>
          <w:color w:val="000000"/>
        </w:rPr>
      </w:pPr>
      <w:hyperlink r:id="rId17" w:history="1">
        <w:r w:rsidRPr="00F21D4F">
          <w:rPr>
            <w:rStyle w:val="Hyperlink"/>
            <w:b/>
            <w:bCs/>
          </w:rPr>
          <w:t>WAC 296-155-215</w:t>
        </w:r>
      </w:hyperlink>
    </w:p>
    <w:p w14:paraId="107C2A0C" w14:textId="1DBE134F" w:rsidR="000A2CC0" w:rsidRDefault="000A2CC0" w:rsidP="00F6459A">
      <w:pPr>
        <w:rPr>
          <w:color w:val="000000"/>
        </w:rPr>
      </w:pPr>
      <w:r w:rsidRPr="000A2CC0">
        <w:rPr>
          <w:color w:val="000000"/>
        </w:rPr>
        <w:t>Eye injuries are one of the most frequent workplace injuries, yet they are also among the</w:t>
      </w:r>
      <w:r w:rsidR="00F6459A">
        <w:rPr>
          <w:color w:val="000000"/>
        </w:rPr>
        <w:t xml:space="preserve"> </w:t>
      </w:r>
      <w:r w:rsidRPr="000A2CC0">
        <w:rPr>
          <w:color w:val="000000"/>
        </w:rPr>
        <w:t xml:space="preserve">easiest to prevent. According to </w:t>
      </w:r>
      <w:r w:rsidR="00875F0C">
        <w:rPr>
          <w:color w:val="000000"/>
        </w:rPr>
        <w:t>the most recent data from</w:t>
      </w:r>
      <w:r w:rsidRPr="000A2CC0">
        <w:rPr>
          <w:color w:val="000000"/>
        </w:rPr>
        <w:t xml:space="preserve"> </w:t>
      </w:r>
      <w:hyperlink r:id="rId18" w:history="1">
        <w:r w:rsidRPr="000A2CC0">
          <w:rPr>
            <w:rStyle w:val="Hyperlink"/>
          </w:rPr>
          <w:t>Bureau of Labor &amp; Statistics</w:t>
        </w:r>
      </w:hyperlink>
      <w:r w:rsidRPr="000A2CC0">
        <w:rPr>
          <w:color w:val="000000"/>
        </w:rPr>
        <w:t>:</w:t>
      </w:r>
    </w:p>
    <w:p w14:paraId="1118D415" w14:textId="77777777" w:rsidR="000A2CC0" w:rsidRPr="000A2CC0" w:rsidRDefault="000A2CC0" w:rsidP="000A2CC0">
      <w:pPr>
        <w:ind w:left="360" w:hanging="360"/>
        <w:rPr>
          <w:color w:val="000000"/>
        </w:rPr>
      </w:pPr>
    </w:p>
    <w:p w14:paraId="0665D46C" w14:textId="77777777" w:rsidR="000A2CC0" w:rsidRPr="000A2CC0" w:rsidRDefault="000A2CC0" w:rsidP="000A2CC0">
      <w:pPr>
        <w:numPr>
          <w:ilvl w:val="0"/>
          <w:numId w:val="7"/>
        </w:numPr>
        <w:rPr>
          <w:color w:val="000000"/>
        </w:rPr>
      </w:pPr>
      <w:r w:rsidRPr="000A2CC0">
        <w:rPr>
          <w:b/>
          <w:bCs/>
          <w:color w:val="000000"/>
        </w:rPr>
        <w:t>Eye hazards are prevalent across many industries</w:t>
      </w:r>
      <w:r w:rsidRPr="000A2CC0">
        <w:rPr>
          <w:color w:val="000000"/>
        </w:rPr>
        <w:t xml:space="preserve"> – The retail sector alone represents 17% of all industrial eye injuries.</w:t>
      </w:r>
    </w:p>
    <w:p w14:paraId="0B92E058" w14:textId="1B353B4A" w:rsidR="000A2CC0" w:rsidRPr="000A2CC0" w:rsidRDefault="000A2CC0" w:rsidP="000A2CC0">
      <w:pPr>
        <w:numPr>
          <w:ilvl w:val="0"/>
          <w:numId w:val="7"/>
        </w:numPr>
        <w:rPr>
          <w:color w:val="000000"/>
        </w:rPr>
      </w:pPr>
      <w:r w:rsidRPr="000A2CC0">
        <w:rPr>
          <w:b/>
          <w:bCs/>
          <w:color w:val="000000"/>
        </w:rPr>
        <w:t>A leading cause of lost work hours</w:t>
      </w:r>
      <w:r w:rsidRPr="000A2CC0">
        <w:rPr>
          <w:color w:val="000000"/>
        </w:rPr>
        <w:t xml:space="preserve"> – Eye injuries contribute to 37% of all head injuries off and 62% of all face injuries that cause </w:t>
      </w:r>
      <w:r w:rsidR="00CC6C88">
        <w:rPr>
          <w:color w:val="000000"/>
        </w:rPr>
        <w:t xml:space="preserve">work </w:t>
      </w:r>
      <w:r w:rsidRPr="000A2CC0">
        <w:rPr>
          <w:color w:val="000000"/>
        </w:rPr>
        <w:t>time loss.</w:t>
      </w:r>
    </w:p>
    <w:p w14:paraId="1CB550C9" w14:textId="3FEF031F" w:rsidR="000A2CC0" w:rsidRDefault="000A2CC0" w:rsidP="000A2CC0">
      <w:pPr>
        <w:numPr>
          <w:ilvl w:val="0"/>
          <w:numId w:val="7"/>
        </w:numPr>
        <w:rPr>
          <w:color w:val="000000"/>
        </w:rPr>
      </w:pPr>
      <w:r w:rsidRPr="000A2CC0">
        <w:rPr>
          <w:b/>
          <w:bCs/>
          <w:color w:val="000000"/>
        </w:rPr>
        <w:t>Main causes of eye injuries</w:t>
      </w:r>
      <w:r w:rsidRPr="000A2CC0">
        <w:rPr>
          <w:color w:val="000000"/>
        </w:rPr>
        <w:t xml:space="preserve"> – Nearly 50% of the incidents studied were due to objects </w:t>
      </w:r>
      <w:r w:rsidR="0090601C">
        <w:rPr>
          <w:color w:val="000000"/>
        </w:rPr>
        <w:t>do not</w:t>
      </w:r>
      <w:r w:rsidR="005741CB">
        <w:rPr>
          <w:color w:val="000000"/>
        </w:rPr>
        <w:t xml:space="preserve"> use hands around the face or eyes after </w:t>
      </w:r>
      <w:r w:rsidR="00996CD7">
        <w:rPr>
          <w:color w:val="000000"/>
        </w:rPr>
        <w:t xml:space="preserve">without handwashing is a good prevention measure. </w:t>
      </w:r>
      <w:r w:rsidRPr="000A2CC0">
        <w:rPr>
          <w:color w:val="000000"/>
        </w:rPr>
        <w:t>striking or scratching the eye, while chemical exposure caused 10% of eye injuries.</w:t>
      </w:r>
    </w:p>
    <w:p w14:paraId="36532EC2" w14:textId="77777777" w:rsidR="000A2CC0" w:rsidRPr="000A2CC0" w:rsidRDefault="000A2CC0" w:rsidP="000A2CC0">
      <w:pPr>
        <w:rPr>
          <w:color w:val="000000"/>
        </w:rPr>
      </w:pPr>
    </w:p>
    <w:p w14:paraId="72E8E710" w14:textId="1D6DCEA5" w:rsidR="000A2CC0" w:rsidRDefault="000A2CC0" w:rsidP="000A2CC0">
      <w:pPr>
        <w:ind w:left="360" w:hanging="360"/>
        <w:rPr>
          <w:color w:val="000000"/>
        </w:rPr>
      </w:pPr>
      <w:r w:rsidRPr="000A2CC0">
        <w:rPr>
          <w:color w:val="000000"/>
        </w:rPr>
        <w:t>To learn more about eye safety, check out the following resources:</w:t>
      </w:r>
    </w:p>
    <w:p w14:paraId="4794E09B" w14:textId="77777777" w:rsidR="000A2CC0" w:rsidRPr="000A2CC0" w:rsidRDefault="000A2CC0" w:rsidP="000A2CC0">
      <w:pPr>
        <w:ind w:left="360" w:hanging="360"/>
        <w:rPr>
          <w:color w:val="000000"/>
        </w:rPr>
      </w:pPr>
    </w:p>
    <w:p w14:paraId="6BF54BEB" w14:textId="097BDD6F" w:rsidR="000A2CC0" w:rsidRPr="000A2CC0" w:rsidRDefault="0048700C" w:rsidP="0058127E">
      <w:pPr>
        <w:numPr>
          <w:ilvl w:val="0"/>
          <w:numId w:val="13"/>
        </w:numPr>
        <w:rPr>
          <w:rStyle w:val="Hyperlink"/>
          <w:color w:val="4472C4" w:themeColor="accent1"/>
        </w:rPr>
      </w:pPr>
      <w:r w:rsidRPr="00F7414A">
        <w:rPr>
          <w:color w:val="4472C4" w:themeColor="accent1"/>
        </w:rPr>
        <w:fldChar w:fldCharType="begin"/>
      </w:r>
      <w:r w:rsidRPr="00F7414A">
        <w:rPr>
          <w:color w:val="4472C4" w:themeColor="accent1"/>
        </w:rPr>
        <w:instrText>HYPERLINK "https://youtu.be/zQiDkue4Rz8"</w:instrText>
      </w:r>
      <w:r w:rsidRPr="00F7414A">
        <w:rPr>
          <w:color w:val="4472C4" w:themeColor="accent1"/>
        </w:rPr>
      </w:r>
      <w:r w:rsidRPr="00F7414A">
        <w:rPr>
          <w:color w:val="4472C4" w:themeColor="accent1"/>
        </w:rPr>
        <w:fldChar w:fldCharType="separate"/>
      </w:r>
      <w:r w:rsidR="000A2CC0" w:rsidRPr="000A2CC0">
        <w:rPr>
          <w:rStyle w:val="Hyperlink"/>
          <w:color w:val="4472C4" w:themeColor="accent1"/>
        </w:rPr>
        <w:t xml:space="preserve">Eye safety videos on RS </w:t>
      </w:r>
      <w:r w:rsidRPr="00F7414A">
        <w:rPr>
          <w:rStyle w:val="Hyperlink"/>
          <w:color w:val="4472C4" w:themeColor="accent1"/>
        </w:rPr>
        <w:t>Safety TV</w:t>
      </w:r>
    </w:p>
    <w:p w14:paraId="3C6E60FF" w14:textId="48A20E67" w:rsidR="000A2CC0" w:rsidRPr="000A2CC0" w:rsidRDefault="0048700C" w:rsidP="0058127E">
      <w:pPr>
        <w:numPr>
          <w:ilvl w:val="0"/>
          <w:numId w:val="13"/>
        </w:numPr>
        <w:rPr>
          <w:rStyle w:val="Hyperlink"/>
          <w:color w:val="4472C4" w:themeColor="accent1"/>
        </w:rPr>
      </w:pPr>
      <w:r w:rsidRPr="00F7414A">
        <w:rPr>
          <w:color w:val="4472C4" w:themeColor="accent1"/>
        </w:rPr>
        <w:fldChar w:fldCharType="end"/>
      </w:r>
      <w:r w:rsidRPr="0058127E">
        <w:rPr>
          <w:color w:val="4472C4" w:themeColor="accent1"/>
        </w:rPr>
        <w:fldChar w:fldCharType="begin"/>
      </w:r>
      <w:r w:rsidRPr="0058127E">
        <w:rPr>
          <w:color w:val="4472C4" w:themeColor="accent1"/>
        </w:rPr>
        <w:instrText>HYPERLINK "https://wrasafeme.org/"</w:instrText>
      </w:r>
      <w:r w:rsidRPr="0058127E">
        <w:rPr>
          <w:color w:val="4472C4" w:themeColor="accent1"/>
        </w:rPr>
      </w:r>
      <w:r w:rsidRPr="0058127E">
        <w:rPr>
          <w:color w:val="4472C4" w:themeColor="accent1"/>
        </w:rPr>
        <w:fldChar w:fldCharType="separate"/>
      </w:r>
      <w:r w:rsidR="000A2CC0" w:rsidRPr="000A2CC0">
        <w:rPr>
          <w:rStyle w:val="Hyperlink"/>
          <w:color w:val="4472C4" w:themeColor="accent1"/>
        </w:rPr>
        <w:t>Eyewash lesson on SAFEME</w:t>
      </w:r>
    </w:p>
    <w:p w14:paraId="67906E9E" w14:textId="18690F4A" w:rsidR="00553136" w:rsidRPr="00F60DF3" w:rsidRDefault="0048700C" w:rsidP="00C241C3">
      <w:pPr>
        <w:numPr>
          <w:ilvl w:val="0"/>
          <w:numId w:val="13"/>
        </w:numPr>
        <w:rPr>
          <w:rStyle w:val="Hyperlink"/>
          <w:color w:val="4472C4" w:themeColor="accent1"/>
          <w:u w:val="none"/>
        </w:rPr>
      </w:pPr>
      <w:r w:rsidRPr="0058127E">
        <w:rPr>
          <w:color w:val="4472C4" w:themeColor="accent1"/>
        </w:rPr>
        <w:lastRenderedPageBreak/>
        <w:fldChar w:fldCharType="end"/>
      </w:r>
      <w:hyperlink r:id="rId19" w:history="1">
        <w:r w:rsidR="000A2CC0" w:rsidRPr="000A2CC0">
          <w:rPr>
            <w:rStyle w:val="Hyperlink"/>
            <w:color w:val="4472C4" w:themeColor="accent1"/>
          </w:rPr>
          <w:t>L&amp;I Safety Meeting Kit for Personal Eye Protection Gear</w:t>
        </w:r>
      </w:hyperlink>
    </w:p>
    <w:p w14:paraId="06D76EE6" w14:textId="77777777" w:rsidR="00F60DF3" w:rsidRPr="00C241C3" w:rsidRDefault="00F60DF3" w:rsidP="00F60DF3">
      <w:pPr>
        <w:rPr>
          <w:color w:val="4472C4" w:themeColor="accent1"/>
        </w:rPr>
      </w:pPr>
    </w:p>
    <w:p w14:paraId="3EE889EF" w14:textId="7E94B53E" w:rsidR="00CF4832" w:rsidRDefault="00CF4832" w:rsidP="00246A64">
      <w:pPr>
        <w:rPr>
          <w:b/>
          <w:bCs/>
          <w:noProof/>
        </w:rPr>
      </w:pPr>
      <w:r>
        <w:rPr>
          <w:b/>
          <w:bCs/>
          <w:noProof/>
        </w:rPr>
        <w:drawing>
          <wp:inline distT="0" distB="0" distL="0" distR="0" wp14:anchorId="29FA19AA" wp14:editId="2089ED84">
            <wp:extent cx="5943600" cy="1783080"/>
            <wp:effectExtent l="0" t="0" r="0" b="7620"/>
            <wp:docPr id="1206327657" name="Picture 3" descr="A person wearing a mask and holding a lad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27657" name="Picture 3" descr="A person wearing a mask and holding a ladd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p>
    <w:p w14:paraId="5A6F1172" w14:textId="77777777" w:rsidR="00D35EBA" w:rsidRPr="0058127E" w:rsidRDefault="00D35EBA" w:rsidP="00D35EBA">
      <w:pPr>
        <w:ind w:left="360" w:hanging="360"/>
        <w:rPr>
          <w:b/>
          <w:bCs/>
          <w:noProof/>
          <w:sz w:val="32"/>
          <w:szCs w:val="32"/>
        </w:rPr>
      </w:pPr>
      <w:r w:rsidRPr="00D35EBA">
        <w:rPr>
          <w:b/>
          <w:bCs/>
          <w:noProof/>
          <w:sz w:val="32"/>
          <w:szCs w:val="32"/>
        </w:rPr>
        <w:t>Safe Ladder Use Saves Lives</w:t>
      </w:r>
    </w:p>
    <w:p w14:paraId="242BD0BF" w14:textId="77777777" w:rsidR="00D35EBA" w:rsidRPr="00D35EBA" w:rsidRDefault="00D35EBA" w:rsidP="00D35EBA">
      <w:pPr>
        <w:ind w:left="360" w:hanging="360"/>
        <w:rPr>
          <w:b/>
          <w:bCs/>
          <w:noProof/>
        </w:rPr>
      </w:pPr>
    </w:p>
    <w:p w14:paraId="29F4341A" w14:textId="5F68B60E" w:rsidR="00191D69" w:rsidRPr="00191D69" w:rsidRDefault="00191D69" w:rsidP="00191D69">
      <w:pPr>
        <w:rPr>
          <w:b/>
          <w:bCs/>
          <w:noProof/>
        </w:rPr>
      </w:pPr>
      <w:hyperlink r:id="rId21" w:history="1">
        <w:r w:rsidRPr="00191D69">
          <w:rPr>
            <w:rStyle w:val="Hyperlink"/>
            <w:b/>
            <w:bCs/>
            <w:noProof/>
          </w:rPr>
          <w:t>296-876 WAC</w:t>
        </w:r>
      </w:hyperlink>
    </w:p>
    <w:p w14:paraId="51386899" w14:textId="1B3FEFC1" w:rsidR="0058127E" w:rsidRDefault="00D35EBA" w:rsidP="0025542D">
      <w:pPr>
        <w:rPr>
          <w:noProof/>
        </w:rPr>
      </w:pPr>
      <w:r w:rsidRPr="00D35EBA">
        <w:rPr>
          <w:noProof/>
        </w:rPr>
        <w:t xml:space="preserve">Ladder falls are a leading cause of workplace fatalities. In </w:t>
      </w:r>
      <w:r w:rsidR="00303B90">
        <w:rPr>
          <w:noProof/>
        </w:rPr>
        <w:t>the most recent study by</w:t>
      </w:r>
      <w:r w:rsidRPr="00D35EBA">
        <w:rPr>
          <w:noProof/>
        </w:rPr>
        <w:t xml:space="preserve"> National Safety Council reported 645 deaths and 49,250 injuries from ladder falls. </w:t>
      </w:r>
    </w:p>
    <w:p w14:paraId="4B7B1417" w14:textId="77777777" w:rsidR="0058127E" w:rsidRDefault="0058127E" w:rsidP="0025542D">
      <w:pPr>
        <w:rPr>
          <w:noProof/>
        </w:rPr>
      </w:pPr>
    </w:p>
    <w:p w14:paraId="71FD20E5" w14:textId="6BEA7A96" w:rsidR="00D35EBA" w:rsidRDefault="00D35EBA" w:rsidP="0025542D">
      <w:pPr>
        <w:rPr>
          <w:noProof/>
        </w:rPr>
      </w:pPr>
      <w:r w:rsidRPr="00D35EBA">
        <w:rPr>
          <w:noProof/>
        </w:rPr>
        <w:t>Most accidents occur while descending or from heights of ten feet or less, making it crucial to</w:t>
      </w:r>
      <w:r w:rsidR="0058127E">
        <w:rPr>
          <w:noProof/>
        </w:rPr>
        <w:t xml:space="preserve"> </w:t>
      </w:r>
      <w:r w:rsidRPr="00D35EBA">
        <w:rPr>
          <w:noProof/>
        </w:rPr>
        <w:t>always use the right ladder for the job.</w:t>
      </w:r>
    </w:p>
    <w:p w14:paraId="0E553BCB" w14:textId="77777777" w:rsidR="00D35EBA" w:rsidRPr="00D35EBA" w:rsidRDefault="00D35EBA" w:rsidP="00D35EBA">
      <w:pPr>
        <w:ind w:left="360" w:hanging="360"/>
        <w:rPr>
          <w:noProof/>
        </w:rPr>
      </w:pPr>
    </w:p>
    <w:p w14:paraId="1C186F30" w14:textId="51ADE4DB" w:rsidR="0058127E" w:rsidRPr="00D35EBA" w:rsidRDefault="00D35EBA" w:rsidP="00E775E8">
      <w:pPr>
        <w:ind w:left="360" w:hanging="360"/>
        <w:rPr>
          <w:noProof/>
        </w:rPr>
      </w:pPr>
      <w:r w:rsidRPr="00D35EBA">
        <w:rPr>
          <w:noProof/>
        </w:rPr>
        <w:t>To prevent injuries, follow these key safety tips:</w:t>
      </w:r>
    </w:p>
    <w:p w14:paraId="41F85E21" w14:textId="77777777" w:rsidR="00D35EBA" w:rsidRPr="00D35EBA" w:rsidRDefault="00D35EBA" w:rsidP="00D35EBA">
      <w:pPr>
        <w:numPr>
          <w:ilvl w:val="0"/>
          <w:numId w:val="9"/>
        </w:numPr>
        <w:rPr>
          <w:noProof/>
        </w:rPr>
      </w:pPr>
      <w:r w:rsidRPr="00D35EBA">
        <w:rPr>
          <w:noProof/>
        </w:rPr>
        <w:t>Use the appropriate ladder for each task</w:t>
      </w:r>
    </w:p>
    <w:p w14:paraId="703FFD70" w14:textId="77777777" w:rsidR="00D35EBA" w:rsidRPr="00D35EBA" w:rsidRDefault="00D35EBA" w:rsidP="00D35EBA">
      <w:pPr>
        <w:numPr>
          <w:ilvl w:val="0"/>
          <w:numId w:val="9"/>
        </w:numPr>
        <w:rPr>
          <w:noProof/>
        </w:rPr>
      </w:pPr>
      <w:r w:rsidRPr="00D35EBA">
        <w:rPr>
          <w:noProof/>
        </w:rPr>
        <w:t>Inspect ladders for damage</w:t>
      </w:r>
    </w:p>
    <w:p w14:paraId="61EAAFA4" w14:textId="77777777" w:rsidR="00D35EBA" w:rsidRDefault="00D35EBA" w:rsidP="00D35EBA">
      <w:pPr>
        <w:numPr>
          <w:ilvl w:val="0"/>
          <w:numId w:val="9"/>
        </w:numPr>
        <w:rPr>
          <w:noProof/>
        </w:rPr>
      </w:pPr>
      <w:r w:rsidRPr="00D35EBA">
        <w:rPr>
          <w:noProof/>
        </w:rPr>
        <w:t>Ensure stability and maintain three points of contact</w:t>
      </w:r>
    </w:p>
    <w:p w14:paraId="10C02A4F" w14:textId="77777777" w:rsidR="00D35EBA" w:rsidRPr="00D35EBA" w:rsidRDefault="00D35EBA" w:rsidP="00D35EBA">
      <w:pPr>
        <w:rPr>
          <w:noProof/>
        </w:rPr>
      </w:pPr>
    </w:p>
    <w:p w14:paraId="03610D75" w14:textId="77777777" w:rsidR="00D35EBA" w:rsidRPr="00D35EBA" w:rsidRDefault="00D35EBA" w:rsidP="00D35EBA">
      <w:pPr>
        <w:ind w:left="360" w:hanging="360"/>
        <w:rPr>
          <w:noProof/>
        </w:rPr>
      </w:pPr>
      <w:r w:rsidRPr="00D35EBA">
        <w:rPr>
          <w:noProof/>
        </w:rPr>
        <w:t>For more ladder safety information, check out:</w:t>
      </w:r>
    </w:p>
    <w:p w14:paraId="3D4E040A" w14:textId="36A2FD27" w:rsidR="00D35EBA" w:rsidRPr="00D35EBA" w:rsidRDefault="00D35EBA" w:rsidP="00D35EBA">
      <w:pPr>
        <w:numPr>
          <w:ilvl w:val="0"/>
          <w:numId w:val="10"/>
        </w:numPr>
        <w:rPr>
          <w:noProof/>
        </w:rPr>
      </w:pPr>
      <w:hyperlink r:id="rId22" w:history="1">
        <w:r w:rsidRPr="00D35EBA">
          <w:rPr>
            <w:rStyle w:val="Hyperlink"/>
            <w:noProof/>
          </w:rPr>
          <w:t>RS SafetyTV</w:t>
        </w:r>
      </w:hyperlink>
    </w:p>
    <w:p w14:paraId="74FDD8DC" w14:textId="03ABA194" w:rsidR="00D35EBA" w:rsidRPr="00D35EBA" w:rsidRDefault="00D35EBA" w:rsidP="00D35EBA">
      <w:pPr>
        <w:numPr>
          <w:ilvl w:val="0"/>
          <w:numId w:val="10"/>
        </w:numPr>
        <w:rPr>
          <w:noProof/>
        </w:rPr>
      </w:pPr>
      <w:hyperlink r:id="rId23" w:history="1">
        <w:r w:rsidRPr="00D35EBA">
          <w:rPr>
            <w:rStyle w:val="Hyperlink"/>
            <w:noProof/>
          </w:rPr>
          <w:t>RS Safety Library</w:t>
        </w:r>
      </w:hyperlink>
    </w:p>
    <w:p w14:paraId="497558F9" w14:textId="6FA6D8E2" w:rsidR="00D35EBA" w:rsidRDefault="00D35EBA" w:rsidP="00D35EBA">
      <w:pPr>
        <w:numPr>
          <w:ilvl w:val="0"/>
          <w:numId w:val="10"/>
        </w:numPr>
        <w:rPr>
          <w:noProof/>
        </w:rPr>
      </w:pPr>
      <w:hyperlink r:id="rId24" w:history="1">
        <w:r w:rsidRPr="00D35EBA">
          <w:rPr>
            <w:rStyle w:val="Hyperlink"/>
            <w:noProof/>
          </w:rPr>
          <w:t>SAFEME’s Ladders module</w:t>
        </w:r>
      </w:hyperlink>
    </w:p>
    <w:p w14:paraId="5F9D09D1" w14:textId="63403BA7" w:rsidR="00904DCC" w:rsidRDefault="00904DCC" w:rsidP="00C241C3">
      <w:pPr>
        <w:rPr>
          <w:noProof/>
        </w:rPr>
      </w:pPr>
    </w:p>
    <w:p w14:paraId="5DA01B32" w14:textId="77777777" w:rsidR="00C241C3" w:rsidRPr="00AA2093" w:rsidRDefault="00C241C3" w:rsidP="00C241C3">
      <w:pPr>
        <w:rPr>
          <w:rFonts w:cstheme="minorHAnsi"/>
          <w:bCs/>
          <w:color w:val="000000"/>
        </w:rPr>
      </w:pPr>
    </w:p>
    <w:p w14:paraId="5CC58D04" w14:textId="77777777" w:rsidR="00BE451C" w:rsidRDefault="00BE451C" w:rsidP="00246A64">
      <w:pPr>
        <w:ind w:left="360" w:hanging="360"/>
        <w:rPr>
          <w:color w:val="000000"/>
        </w:rPr>
      </w:pPr>
    </w:p>
    <w:p w14:paraId="7F3E86B8" w14:textId="77777777" w:rsidR="009F6539" w:rsidRDefault="009F6539" w:rsidP="00246A64">
      <w:pPr>
        <w:ind w:left="360" w:hanging="360"/>
        <w:rPr>
          <w:color w:val="000000"/>
        </w:rPr>
      </w:pPr>
    </w:p>
    <w:p w14:paraId="079812A6" w14:textId="77777777" w:rsidR="009F6539" w:rsidRDefault="009F6539" w:rsidP="00246A64">
      <w:pPr>
        <w:ind w:left="360" w:hanging="360"/>
        <w:rPr>
          <w:color w:val="000000"/>
        </w:rPr>
      </w:pPr>
    </w:p>
    <w:p w14:paraId="33B845D3" w14:textId="0302549F" w:rsidR="009F6539" w:rsidRDefault="00675F51" w:rsidP="00246A64">
      <w:pPr>
        <w:ind w:left="360" w:hanging="360"/>
        <w:rPr>
          <w:color w:val="000000"/>
        </w:rPr>
      </w:pPr>
      <w:r>
        <w:rPr>
          <w:noProof/>
          <w:color w:val="000000"/>
        </w:rPr>
        <w:lastRenderedPageBreak/>
        <w:drawing>
          <wp:inline distT="0" distB="0" distL="0" distR="0" wp14:anchorId="0B74FEBA" wp14:editId="6C07867D">
            <wp:extent cx="5943600" cy="1783080"/>
            <wp:effectExtent l="0" t="0" r="0" b="7620"/>
            <wp:docPr id="1971099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9967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p>
    <w:p w14:paraId="78E0AB9E" w14:textId="45F2857E" w:rsidR="00E44666" w:rsidRPr="00E44666" w:rsidRDefault="009F6539" w:rsidP="009F6539">
      <w:pPr>
        <w:rPr>
          <w:b/>
          <w:bCs/>
          <w:sz w:val="32"/>
          <w:szCs w:val="32"/>
        </w:rPr>
      </w:pPr>
      <w:r w:rsidRPr="00E44666">
        <w:rPr>
          <w:b/>
          <w:bCs/>
          <w:sz w:val="32"/>
          <w:szCs w:val="32"/>
        </w:rPr>
        <w:t>Dangers of Slips, Trips, and Falls in the Workplace</w:t>
      </w:r>
    </w:p>
    <w:p w14:paraId="65B46BA8" w14:textId="77777777" w:rsidR="00E44666" w:rsidRDefault="00E44666" w:rsidP="009F6539"/>
    <w:p w14:paraId="5371FB17" w14:textId="038B8928" w:rsidR="00A8705A" w:rsidRPr="00A8705A" w:rsidRDefault="00A8705A" w:rsidP="00A8705A">
      <w:pPr>
        <w:rPr>
          <w:b/>
          <w:bCs/>
        </w:rPr>
      </w:pPr>
      <w:hyperlink r:id="rId26" w:history="1">
        <w:r w:rsidRPr="00A8705A">
          <w:rPr>
            <w:rStyle w:val="Hyperlink"/>
            <w:b/>
            <w:bCs/>
          </w:rPr>
          <w:t>WAC 296-24-73505</w:t>
        </w:r>
      </w:hyperlink>
    </w:p>
    <w:p w14:paraId="7306A245" w14:textId="0C2BBCB1" w:rsidR="009F6539" w:rsidRDefault="009F6539" w:rsidP="009F6539">
      <w:r w:rsidRPr="00623050">
        <w:t xml:space="preserve">Slips, trips, and falls are among the most common and dangerous workplace accidents, often leading to serious injuries like fractures, sprains, or head trauma. These accidents can occur due to wet or oily surfaces, obstacles, or uneven flooring. </w:t>
      </w:r>
    </w:p>
    <w:p w14:paraId="0A396EA9" w14:textId="77777777" w:rsidR="001E6C8E" w:rsidRPr="00623050" w:rsidRDefault="001E6C8E" w:rsidP="009F6539"/>
    <w:p w14:paraId="608C1445" w14:textId="77777777" w:rsidR="009F6539" w:rsidRPr="00E44666" w:rsidRDefault="009F6539" w:rsidP="009F6539">
      <w:r w:rsidRPr="00E44666">
        <w:t>How to Prevent Slips, Trips, and Falls:</w:t>
      </w:r>
    </w:p>
    <w:p w14:paraId="78F287C9" w14:textId="77777777" w:rsidR="009F6539" w:rsidRPr="00623050" w:rsidRDefault="009F6539" w:rsidP="009F6539">
      <w:pPr>
        <w:numPr>
          <w:ilvl w:val="0"/>
          <w:numId w:val="6"/>
        </w:numPr>
        <w:spacing w:after="160" w:line="259" w:lineRule="auto"/>
      </w:pPr>
      <w:r w:rsidRPr="00623050">
        <w:rPr>
          <w:b/>
          <w:bCs/>
        </w:rPr>
        <w:t>Clear Walkways</w:t>
      </w:r>
      <w:r w:rsidRPr="00623050">
        <w:t>: Regularly remove ice and snow from pathways and entrances, using salt or sand to improve traction.</w:t>
      </w:r>
    </w:p>
    <w:p w14:paraId="0B50195E" w14:textId="77777777" w:rsidR="009F6539" w:rsidRPr="00623050" w:rsidRDefault="009F6539" w:rsidP="009F6539">
      <w:pPr>
        <w:numPr>
          <w:ilvl w:val="0"/>
          <w:numId w:val="6"/>
        </w:numPr>
        <w:spacing w:after="160" w:line="259" w:lineRule="auto"/>
      </w:pPr>
      <w:r w:rsidRPr="00623050">
        <w:rPr>
          <w:b/>
          <w:bCs/>
        </w:rPr>
        <w:t>Proper Footwear</w:t>
      </w:r>
      <w:r w:rsidRPr="00623050">
        <w:t>: Ensure employees wear slip-resistant shoes, especially in icy conditions.</w:t>
      </w:r>
    </w:p>
    <w:p w14:paraId="1AE9DBA1" w14:textId="77777777" w:rsidR="009F6539" w:rsidRPr="00623050" w:rsidRDefault="009F6539" w:rsidP="009F6539">
      <w:pPr>
        <w:numPr>
          <w:ilvl w:val="0"/>
          <w:numId w:val="6"/>
        </w:numPr>
        <w:spacing w:after="160" w:line="259" w:lineRule="auto"/>
      </w:pPr>
      <w:r w:rsidRPr="00623050">
        <w:rPr>
          <w:b/>
          <w:bCs/>
        </w:rPr>
        <w:t>Signage &amp; Lighting</w:t>
      </w:r>
      <w:r w:rsidRPr="00623050">
        <w:t>: Place clear warning signs and improve lighting to help workers spot hazards, especially in the dark winter months.</w:t>
      </w:r>
    </w:p>
    <w:p w14:paraId="189B76F9" w14:textId="77777777" w:rsidR="009F6539" w:rsidRPr="00623050" w:rsidRDefault="009F6539" w:rsidP="009F6539">
      <w:pPr>
        <w:numPr>
          <w:ilvl w:val="0"/>
          <w:numId w:val="6"/>
        </w:numPr>
        <w:spacing w:after="160" w:line="259" w:lineRule="auto"/>
      </w:pPr>
      <w:r w:rsidRPr="00623050">
        <w:rPr>
          <w:b/>
          <w:bCs/>
        </w:rPr>
        <w:t>Training &amp; Awareness</w:t>
      </w:r>
      <w:r w:rsidRPr="00623050">
        <w:t>: Educate employees on how to recognize and avoid hazardous conditions and encourage careful walking in slippery areas.</w:t>
      </w:r>
    </w:p>
    <w:p w14:paraId="1F2FECE0" w14:textId="77777777" w:rsidR="009F6539" w:rsidRPr="00623050" w:rsidRDefault="009F6539" w:rsidP="009F6539">
      <w:r w:rsidRPr="00623050">
        <w:t>By addressing the risks of slips, trips, and falls, especially during icy conditions, employers can protect their workforce from serious injury and reduce costly accidents.</w:t>
      </w:r>
    </w:p>
    <w:p w14:paraId="0A4357BF" w14:textId="77777777" w:rsidR="009F6539" w:rsidRDefault="009F6539" w:rsidP="00246A64">
      <w:pPr>
        <w:ind w:left="360" w:hanging="360"/>
        <w:rPr>
          <w:color w:val="000000"/>
        </w:rPr>
      </w:pPr>
    </w:p>
    <w:p w14:paraId="52837C6F" w14:textId="4A7043CA" w:rsidR="00BE451C" w:rsidRDefault="00196D6D" w:rsidP="00C241C3">
      <w:pPr>
        <w:ind w:left="360" w:hanging="360"/>
        <w:rPr>
          <w:rFonts w:cstheme="minorHAnsi"/>
          <w:color w:val="000000"/>
        </w:rPr>
      </w:pPr>
      <w:r>
        <w:rPr>
          <w:rFonts w:cstheme="minorHAnsi"/>
          <w:color w:val="000000"/>
        </w:rPr>
        <w:t xml:space="preserve">Helping you with safety, </w:t>
      </w:r>
    </w:p>
    <w:p w14:paraId="30F25A82" w14:textId="77777777" w:rsidR="00C241C3" w:rsidRPr="00C241C3" w:rsidRDefault="00C241C3" w:rsidP="00C241C3">
      <w:pPr>
        <w:ind w:left="360" w:hanging="360"/>
        <w:rPr>
          <w:rFonts w:cstheme="minorHAnsi"/>
          <w:color w:val="000000"/>
        </w:rPr>
      </w:pPr>
    </w:p>
    <w:p w14:paraId="70E15C4A" w14:textId="77777777" w:rsidR="00972CB7" w:rsidRPr="002231DF" w:rsidRDefault="00972CB7" w:rsidP="00972CB7">
      <w:pPr>
        <w:rPr>
          <w:b/>
          <w:bCs/>
          <w:color w:val="000000" w:themeColor="text1"/>
        </w:rPr>
      </w:pPr>
      <w:r w:rsidRPr="29518C5F">
        <w:rPr>
          <w:b/>
          <w:bCs/>
        </w:rPr>
        <w:t>Travis Brock</w:t>
      </w:r>
      <w:r>
        <w:tab/>
      </w:r>
      <w:r>
        <w:tab/>
      </w:r>
      <w:r>
        <w:tab/>
      </w:r>
      <w:r>
        <w:tab/>
      </w:r>
      <w:r>
        <w:tab/>
      </w:r>
      <w:r>
        <w:tab/>
      </w:r>
      <w:r>
        <w:tab/>
      </w:r>
      <w:r w:rsidRPr="29518C5F">
        <w:rPr>
          <w:b/>
          <w:bCs/>
        </w:rPr>
        <w:t>Johnathan Kirby</w:t>
      </w:r>
    </w:p>
    <w:p w14:paraId="109E6C9C" w14:textId="77777777" w:rsidR="00972CB7" w:rsidRPr="002231DF" w:rsidRDefault="00972CB7" w:rsidP="00972CB7">
      <w:pPr>
        <w:rPr>
          <w:b/>
          <w:bCs/>
          <w:color w:val="000000" w:themeColor="text1"/>
        </w:rPr>
      </w:pPr>
      <w:r w:rsidRPr="29518C5F">
        <w:rPr>
          <w:b/>
          <w:bCs/>
        </w:rPr>
        <w:t>Director of Safety</w:t>
      </w:r>
      <w:r>
        <w:tab/>
      </w:r>
      <w:r>
        <w:tab/>
      </w:r>
      <w:r>
        <w:tab/>
      </w:r>
      <w:r>
        <w:tab/>
      </w:r>
      <w:r>
        <w:tab/>
      </w:r>
      <w:r>
        <w:tab/>
      </w:r>
      <w:proofErr w:type="spellStart"/>
      <w:r w:rsidRPr="29518C5F">
        <w:rPr>
          <w:b/>
          <w:bCs/>
        </w:rPr>
        <w:t>Safety</w:t>
      </w:r>
      <w:proofErr w:type="spellEnd"/>
      <w:r w:rsidRPr="29518C5F">
        <w:rPr>
          <w:b/>
          <w:bCs/>
        </w:rPr>
        <w:t xml:space="preserve"> Coordinator</w:t>
      </w:r>
    </w:p>
    <w:p w14:paraId="28B95B8A" w14:textId="77777777" w:rsidR="00972CB7" w:rsidRPr="002231DF" w:rsidRDefault="00972CB7" w:rsidP="00972CB7">
      <w:pPr>
        <w:rPr>
          <w:b/>
          <w:bCs/>
          <w:color w:val="000000" w:themeColor="text1"/>
        </w:rPr>
      </w:pPr>
      <w:r w:rsidRPr="29518C5F">
        <w:rPr>
          <w:b/>
          <w:bCs/>
        </w:rPr>
        <w:t>206-617-6191</w:t>
      </w:r>
      <w:r>
        <w:tab/>
      </w:r>
      <w:r>
        <w:tab/>
      </w:r>
      <w:r>
        <w:tab/>
      </w:r>
      <w:r>
        <w:tab/>
      </w:r>
      <w:r>
        <w:tab/>
      </w:r>
      <w:r>
        <w:tab/>
      </w:r>
      <w:r>
        <w:tab/>
      </w:r>
      <w:r w:rsidRPr="29518C5F">
        <w:rPr>
          <w:b/>
          <w:bCs/>
        </w:rPr>
        <w:t>360-646-9418</w:t>
      </w:r>
    </w:p>
    <w:p w14:paraId="69F97FD1" w14:textId="48CBE19C" w:rsidR="00972CB7" w:rsidRPr="008417E3" w:rsidRDefault="00972CB7" w:rsidP="00972CB7">
      <w:pPr>
        <w:rPr>
          <w:b/>
          <w:bCs/>
          <w:color w:val="000000" w:themeColor="text1"/>
        </w:rPr>
      </w:pPr>
      <w:hyperlink r:id="rId27">
        <w:r w:rsidRPr="29518C5F">
          <w:rPr>
            <w:rStyle w:val="Hyperlink"/>
          </w:rPr>
          <w:t>tbrock@waretailservices.com</w:t>
        </w:r>
      </w:hyperlink>
      <w:r>
        <w:tab/>
      </w:r>
      <w:r>
        <w:tab/>
      </w:r>
      <w:r>
        <w:tab/>
      </w:r>
      <w:r>
        <w:tab/>
      </w:r>
      <w:hyperlink r:id="rId28" w:history="1">
        <w:r w:rsidR="00503BF1" w:rsidRPr="003B02A8">
          <w:rPr>
            <w:rStyle w:val="Hyperlink"/>
          </w:rPr>
          <w:t>jkirby@waretailservices.com</w:t>
        </w:r>
      </w:hyperlink>
    </w:p>
    <w:p w14:paraId="22687DCA" w14:textId="1F5EFE57" w:rsidR="00C16389" w:rsidRPr="00F473E0" w:rsidRDefault="00C16389" w:rsidP="00246A64">
      <w:pPr>
        <w:ind w:left="360" w:hanging="360"/>
      </w:pPr>
    </w:p>
    <w:sectPr w:rsidR="00C16389" w:rsidRPr="00F473E0" w:rsidSect="008038EA">
      <w:headerReference w:type="default" r:id="rId29"/>
      <w:pgSz w:w="12240" w:h="15840"/>
      <w:pgMar w:top="2592"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DF2D" w14:textId="77777777" w:rsidR="00BD5C59" w:rsidRDefault="00BD5C59" w:rsidP="00B57BAD">
      <w:r>
        <w:separator/>
      </w:r>
    </w:p>
  </w:endnote>
  <w:endnote w:type="continuationSeparator" w:id="0">
    <w:p w14:paraId="605BF1C7" w14:textId="77777777" w:rsidR="00BD5C59" w:rsidRDefault="00BD5C59" w:rsidP="00B57BAD">
      <w:r>
        <w:continuationSeparator/>
      </w:r>
    </w:p>
  </w:endnote>
  <w:endnote w:type="continuationNotice" w:id="1">
    <w:p w14:paraId="27FB163B" w14:textId="77777777" w:rsidR="00BD5C59" w:rsidRDefault="00BD5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9C55" w14:textId="77777777" w:rsidR="00BD5C59" w:rsidRDefault="00BD5C59" w:rsidP="00B57BAD">
      <w:r>
        <w:separator/>
      </w:r>
    </w:p>
  </w:footnote>
  <w:footnote w:type="continuationSeparator" w:id="0">
    <w:p w14:paraId="1F86055F" w14:textId="77777777" w:rsidR="00BD5C59" w:rsidRDefault="00BD5C59" w:rsidP="00B57BAD">
      <w:r>
        <w:continuationSeparator/>
      </w:r>
    </w:p>
  </w:footnote>
  <w:footnote w:type="continuationNotice" w:id="1">
    <w:p w14:paraId="644BAE72" w14:textId="77777777" w:rsidR="00BD5C59" w:rsidRDefault="00BD5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F675" w14:textId="77777777" w:rsidR="00B57BAD" w:rsidRDefault="008038EA">
    <w:pPr>
      <w:pStyle w:val="Header"/>
    </w:pPr>
    <w:r>
      <w:rPr>
        <w:noProof/>
      </w:rPr>
      <w:drawing>
        <wp:anchor distT="0" distB="0" distL="114300" distR="114300" simplePos="0" relativeHeight="251658240" behindDoc="1" locked="0" layoutInCell="1" allowOverlap="1" wp14:anchorId="0AFB0DA4" wp14:editId="5C46F8A2">
          <wp:simplePos x="0" y="0"/>
          <wp:positionH relativeFrom="column">
            <wp:posOffset>-903767</wp:posOffset>
          </wp:positionH>
          <wp:positionV relativeFrom="page">
            <wp:posOffset>10795</wp:posOffset>
          </wp:positionV>
          <wp:extent cx="7764145" cy="100476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R-RS-Letterhead-FNL3.jpg"/>
                  <pic:cNvPicPr/>
                </pic:nvPicPr>
                <pic:blipFill>
                  <a:blip r:embed="rId1">
                    <a:extLst>
                      <a:ext uri="{28A0092B-C50C-407E-A947-70E740481C1C}">
                        <a14:useLocalDpi xmlns:a14="http://schemas.microsoft.com/office/drawing/2010/main" val="0"/>
                      </a:ext>
                    </a:extLst>
                  </a:blip>
                  <a:stretch>
                    <a:fillRect/>
                  </a:stretch>
                </pic:blipFill>
                <pic:spPr>
                  <a:xfrm>
                    <a:off x="0" y="0"/>
                    <a:ext cx="7764145" cy="100476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1DE6"/>
    <w:multiLevelType w:val="multilevel"/>
    <w:tmpl w:val="8078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046D2"/>
    <w:multiLevelType w:val="multilevel"/>
    <w:tmpl w:val="7460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8196C"/>
    <w:multiLevelType w:val="multilevel"/>
    <w:tmpl w:val="DDC6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F2A98"/>
    <w:multiLevelType w:val="multilevel"/>
    <w:tmpl w:val="70AE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F1CDC"/>
    <w:multiLevelType w:val="multilevel"/>
    <w:tmpl w:val="9BF212B4"/>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D1612"/>
    <w:multiLevelType w:val="hybridMultilevel"/>
    <w:tmpl w:val="E7DC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3306B"/>
    <w:multiLevelType w:val="hybridMultilevel"/>
    <w:tmpl w:val="86BA172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38C770FE"/>
    <w:multiLevelType w:val="hybridMultilevel"/>
    <w:tmpl w:val="0340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10573"/>
    <w:multiLevelType w:val="hybridMultilevel"/>
    <w:tmpl w:val="9410A730"/>
    <w:lvl w:ilvl="0" w:tplc="47D28F2C">
      <w:start w:val="1"/>
      <w:numFmt w:val="bullet"/>
      <w:lvlText w:val=""/>
      <w:lvlJc w:val="left"/>
      <w:pPr>
        <w:ind w:left="720" w:hanging="360"/>
      </w:pPr>
      <w:rPr>
        <w:rFonts w:ascii="Symbol" w:hAnsi="Symbol" w:hint="default"/>
      </w:rPr>
    </w:lvl>
    <w:lvl w:ilvl="1" w:tplc="144E53EE">
      <w:start w:val="1"/>
      <w:numFmt w:val="bullet"/>
      <w:lvlText w:val="o"/>
      <w:lvlJc w:val="left"/>
      <w:pPr>
        <w:ind w:left="1440" w:hanging="360"/>
      </w:pPr>
      <w:rPr>
        <w:rFonts w:ascii="Courier New" w:hAnsi="Courier New" w:hint="default"/>
      </w:rPr>
    </w:lvl>
    <w:lvl w:ilvl="2" w:tplc="248204AA">
      <w:start w:val="1"/>
      <w:numFmt w:val="bullet"/>
      <w:lvlText w:val=""/>
      <w:lvlJc w:val="left"/>
      <w:pPr>
        <w:ind w:left="2160" w:hanging="360"/>
      </w:pPr>
      <w:rPr>
        <w:rFonts w:ascii="Wingdings" w:hAnsi="Wingdings" w:hint="default"/>
      </w:rPr>
    </w:lvl>
    <w:lvl w:ilvl="3" w:tplc="2D7A2DEA">
      <w:start w:val="1"/>
      <w:numFmt w:val="bullet"/>
      <w:lvlText w:val=""/>
      <w:lvlJc w:val="left"/>
      <w:pPr>
        <w:ind w:left="2880" w:hanging="360"/>
      </w:pPr>
      <w:rPr>
        <w:rFonts w:ascii="Symbol" w:hAnsi="Symbol" w:hint="default"/>
      </w:rPr>
    </w:lvl>
    <w:lvl w:ilvl="4" w:tplc="C3ECE00C">
      <w:start w:val="1"/>
      <w:numFmt w:val="bullet"/>
      <w:lvlText w:val="o"/>
      <w:lvlJc w:val="left"/>
      <w:pPr>
        <w:ind w:left="3600" w:hanging="360"/>
      </w:pPr>
      <w:rPr>
        <w:rFonts w:ascii="Courier New" w:hAnsi="Courier New" w:hint="default"/>
      </w:rPr>
    </w:lvl>
    <w:lvl w:ilvl="5" w:tplc="A6A0C8C4">
      <w:start w:val="1"/>
      <w:numFmt w:val="bullet"/>
      <w:lvlText w:val=""/>
      <w:lvlJc w:val="left"/>
      <w:pPr>
        <w:ind w:left="4320" w:hanging="360"/>
      </w:pPr>
      <w:rPr>
        <w:rFonts w:ascii="Wingdings" w:hAnsi="Wingdings" w:hint="default"/>
      </w:rPr>
    </w:lvl>
    <w:lvl w:ilvl="6" w:tplc="9D624D14">
      <w:start w:val="1"/>
      <w:numFmt w:val="bullet"/>
      <w:lvlText w:val=""/>
      <w:lvlJc w:val="left"/>
      <w:pPr>
        <w:ind w:left="5040" w:hanging="360"/>
      </w:pPr>
      <w:rPr>
        <w:rFonts w:ascii="Symbol" w:hAnsi="Symbol" w:hint="default"/>
      </w:rPr>
    </w:lvl>
    <w:lvl w:ilvl="7" w:tplc="4742FA84">
      <w:start w:val="1"/>
      <w:numFmt w:val="bullet"/>
      <w:lvlText w:val="o"/>
      <w:lvlJc w:val="left"/>
      <w:pPr>
        <w:ind w:left="5760" w:hanging="360"/>
      </w:pPr>
      <w:rPr>
        <w:rFonts w:ascii="Courier New" w:hAnsi="Courier New" w:hint="default"/>
      </w:rPr>
    </w:lvl>
    <w:lvl w:ilvl="8" w:tplc="1B946EEA">
      <w:start w:val="1"/>
      <w:numFmt w:val="bullet"/>
      <w:lvlText w:val=""/>
      <w:lvlJc w:val="left"/>
      <w:pPr>
        <w:ind w:left="6480" w:hanging="360"/>
      </w:pPr>
      <w:rPr>
        <w:rFonts w:ascii="Wingdings" w:hAnsi="Wingdings" w:hint="default"/>
      </w:rPr>
    </w:lvl>
  </w:abstractNum>
  <w:abstractNum w:abstractNumId="9" w15:restartNumberingAfterBreak="0">
    <w:nsid w:val="4DE17422"/>
    <w:multiLevelType w:val="multilevel"/>
    <w:tmpl w:val="FCC6BCFC"/>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10" w15:restartNumberingAfterBreak="0">
    <w:nsid w:val="63B676DF"/>
    <w:multiLevelType w:val="multilevel"/>
    <w:tmpl w:val="23BE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5C579F"/>
    <w:multiLevelType w:val="multilevel"/>
    <w:tmpl w:val="C9B8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B179E0"/>
    <w:multiLevelType w:val="multilevel"/>
    <w:tmpl w:val="D16A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758728">
    <w:abstractNumId w:val="8"/>
  </w:num>
  <w:num w:numId="2" w16cid:durableId="1187789297">
    <w:abstractNumId w:val="5"/>
  </w:num>
  <w:num w:numId="3" w16cid:durableId="505677178">
    <w:abstractNumId w:val="7"/>
  </w:num>
  <w:num w:numId="4" w16cid:durableId="1051543142">
    <w:abstractNumId w:val="9"/>
  </w:num>
  <w:num w:numId="5" w16cid:durableId="1004013392">
    <w:abstractNumId w:val="6"/>
  </w:num>
  <w:num w:numId="6" w16cid:durableId="1429429783">
    <w:abstractNumId w:val="0"/>
  </w:num>
  <w:num w:numId="7" w16cid:durableId="1565137801">
    <w:abstractNumId w:val="10"/>
  </w:num>
  <w:num w:numId="8" w16cid:durableId="539443102">
    <w:abstractNumId w:val="11"/>
  </w:num>
  <w:num w:numId="9" w16cid:durableId="653796508">
    <w:abstractNumId w:val="12"/>
  </w:num>
  <w:num w:numId="10" w16cid:durableId="1894340945">
    <w:abstractNumId w:val="3"/>
  </w:num>
  <w:num w:numId="11" w16cid:durableId="1366635653">
    <w:abstractNumId w:val="1"/>
  </w:num>
  <w:num w:numId="12" w16cid:durableId="68233207">
    <w:abstractNumId w:val="2"/>
  </w:num>
  <w:num w:numId="13" w16cid:durableId="1686597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SzMDE3MrMAIQtTJR2l4NTi4sz8PJAC41oAQC1T/iwAAAA="/>
  </w:docVars>
  <w:rsids>
    <w:rsidRoot w:val="00E43FAA"/>
    <w:rsid w:val="000039AB"/>
    <w:rsid w:val="00004CA1"/>
    <w:rsid w:val="000310DA"/>
    <w:rsid w:val="0003361B"/>
    <w:rsid w:val="00043267"/>
    <w:rsid w:val="00051150"/>
    <w:rsid w:val="00054B9F"/>
    <w:rsid w:val="0005592C"/>
    <w:rsid w:val="00056F91"/>
    <w:rsid w:val="000660F8"/>
    <w:rsid w:val="00066D95"/>
    <w:rsid w:val="0008177B"/>
    <w:rsid w:val="00081E5D"/>
    <w:rsid w:val="000A2CC0"/>
    <w:rsid w:val="000B54ED"/>
    <w:rsid w:val="000C4D5D"/>
    <w:rsid w:val="000C7124"/>
    <w:rsid w:val="000D6B8D"/>
    <w:rsid w:val="000E028A"/>
    <w:rsid w:val="000E5620"/>
    <w:rsid w:val="000F0428"/>
    <w:rsid w:val="000F1497"/>
    <w:rsid w:val="000F1C37"/>
    <w:rsid w:val="000F3BE9"/>
    <w:rsid w:val="00102664"/>
    <w:rsid w:val="00112AB8"/>
    <w:rsid w:val="00113041"/>
    <w:rsid w:val="001216AE"/>
    <w:rsid w:val="001218F8"/>
    <w:rsid w:val="00123F38"/>
    <w:rsid w:val="00125B34"/>
    <w:rsid w:val="00126F0A"/>
    <w:rsid w:val="00134139"/>
    <w:rsid w:val="0013430A"/>
    <w:rsid w:val="00137747"/>
    <w:rsid w:val="00137F39"/>
    <w:rsid w:val="00142A52"/>
    <w:rsid w:val="0014732C"/>
    <w:rsid w:val="00151868"/>
    <w:rsid w:val="00154853"/>
    <w:rsid w:val="00157AB2"/>
    <w:rsid w:val="00157F60"/>
    <w:rsid w:val="00162A75"/>
    <w:rsid w:val="0017761A"/>
    <w:rsid w:val="0018221B"/>
    <w:rsid w:val="00191D69"/>
    <w:rsid w:val="00194DDD"/>
    <w:rsid w:val="00196D6D"/>
    <w:rsid w:val="001A19E5"/>
    <w:rsid w:val="001A2A00"/>
    <w:rsid w:val="001A34F8"/>
    <w:rsid w:val="001B6BAF"/>
    <w:rsid w:val="001C273E"/>
    <w:rsid w:val="001C7B3D"/>
    <w:rsid w:val="001D573F"/>
    <w:rsid w:val="001E1139"/>
    <w:rsid w:val="001E407E"/>
    <w:rsid w:val="001E6C8E"/>
    <w:rsid w:val="001E7FC5"/>
    <w:rsid w:val="001F4767"/>
    <w:rsid w:val="001F6210"/>
    <w:rsid w:val="00213C1C"/>
    <w:rsid w:val="002200DD"/>
    <w:rsid w:val="0022120A"/>
    <w:rsid w:val="002235F7"/>
    <w:rsid w:val="00246A64"/>
    <w:rsid w:val="00251FD0"/>
    <w:rsid w:val="0025542D"/>
    <w:rsid w:val="00257D0B"/>
    <w:rsid w:val="002707AD"/>
    <w:rsid w:val="00271309"/>
    <w:rsid w:val="00274B8D"/>
    <w:rsid w:val="00274EA9"/>
    <w:rsid w:val="00276658"/>
    <w:rsid w:val="00295B87"/>
    <w:rsid w:val="00297B53"/>
    <w:rsid w:val="002A2E8C"/>
    <w:rsid w:val="002A4B80"/>
    <w:rsid w:val="002B2197"/>
    <w:rsid w:val="002B544F"/>
    <w:rsid w:val="002B70A3"/>
    <w:rsid w:val="002C0E0D"/>
    <w:rsid w:val="002D0040"/>
    <w:rsid w:val="002E1936"/>
    <w:rsid w:val="002E337A"/>
    <w:rsid w:val="002E3ED8"/>
    <w:rsid w:val="002E433B"/>
    <w:rsid w:val="002F3282"/>
    <w:rsid w:val="002F3DE4"/>
    <w:rsid w:val="00303B90"/>
    <w:rsid w:val="00310058"/>
    <w:rsid w:val="00314A2C"/>
    <w:rsid w:val="00320EA0"/>
    <w:rsid w:val="003232D8"/>
    <w:rsid w:val="00332348"/>
    <w:rsid w:val="003402D6"/>
    <w:rsid w:val="003408BE"/>
    <w:rsid w:val="00341D1E"/>
    <w:rsid w:val="0035124A"/>
    <w:rsid w:val="00355487"/>
    <w:rsid w:val="003635F2"/>
    <w:rsid w:val="00376F5D"/>
    <w:rsid w:val="00377655"/>
    <w:rsid w:val="0038592B"/>
    <w:rsid w:val="0039270C"/>
    <w:rsid w:val="00395264"/>
    <w:rsid w:val="003A0C1F"/>
    <w:rsid w:val="003A12F0"/>
    <w:rsid w:val="003C4C77"/>
    <w:rsid w:val="003C6861"/>
    <w:rsid w:val="003C7610"/>
    <w:rsid w:val="003D7806"/>
    <w:rsid w:val="003E29BF"/>
    <w:rsid w:val="003E78E9"/>
    <w:rsid w:val="003F6CC2"/>
    <w:rsid w:val="004064F1"/>
    <w:rsid w:val="004242A0"/>
    <w:rsid w:val="0043532B"/>
    <w:rsid w:val="0043662D"/>
    <w:rsid w:val="00436785"/>
    <w:rsid w:val="0044456E"/>
    <w:rsid w:val="00453BC2"/>
    <w:rsid w:val="004626A9"/>
    <w:rsid w:val="00467D2D"/>
    <w:rsid w:val="00477834"/>
    <w:rsid w:val="004801D7"/>
    <w:rsid w:val="004846C1"/>
    <w:rsid w:val="0048700C"/>
    <w:rsid w:val="00492B5A"/>
    <w:rsid w:val="00494D42"/>
    <w:rsid w:val="00496FAD"/>
    <w:rsid w:val="004A467C"/>
    <w:rsid w:val="004A4F2A"/>
    <w:rsid w:val="004B0FEA"/>
    <w:rsid w:val="004B2B93"/>
    <w:rsid w:val="004B374E"/>
    <w:rsid w:val="004C2BB3"/>
    <w:rsid w:val="004C3F9D"/>
    <w:rsid w:val="004D0152"/>
    <w:rsid w:val="004D0C95"/>
    <w:rsid w:val="004E0204"/>
    <w:rsid w:val="004F7155"/>
    <w:rsid w:val="00503BF1"/>
    <w:rsid w:val="005147D9"/>
    <w:rsid w:val="00515340"/>
    <w:rsid w:val="00515A82"/>
    <w:rsid w:val="00516B9D"/>
    <w:rsid w:val="00535996"/>
    <w:rsid w:val="005436C3"/>
    <w:rsid w:val="00550757"/>
    <w:rsid w:val="00553136"/>
    <w:rsid w:val="00553433"/>
    <w:rsid w:val="005605CE"/>
    <w:rsid w:val="00561FBB"/>
    <w:rsid w:val="00562B7C"/>
    <w:rsid w:val="00567DE8"/>
    <w:rsid w:val="00571546"/>
    <w:rsid w:val="005741CB"/>
    <w:rsid w:val="0057568A"/>
    <w:rsid w:val="005775A3"/>
    <w:rsid w:val="0058127E"/>
    <w:rsid w:val="0058750E"/>
    <w:rsid w:val="00591249"/>
    <w:rsid w:val="005A0724"/>
    <w:rsid w:val="005C12F0"/>
    <w:rsid w:val="005C19F5"/>
    <w:rsid w:val="005C48AD"/>
    <w:rsid w:val="005C77A3"/>
    <w:rsid w:val="005D0E67"/>
    <w:rsid w:val="005D13F6"/>
    <w:rsid w:val="005D349B"/>
    <w:rsid w:val="005D4C4D"/>
    <w:rsid w:val="005D691F"/>
    <w:rsid w:val="005E79D5"/>
    <w:rsid w:val="005F09DA"/>
    <w:rsid w:val="005F271B"/>
    <w:rsid w:val="006070F7"/>
    <w:rsid w:val="00607C3C"/>
    <w:rsid w:val="00611DEB"/>
    <w:rsid w:val="0061277F"/>
    <w:rsid w:val="00615EA3"/>
    <w:rsid w:val="00617E06"/>
    <w:rsid w:val="00627908"/>
    <w:rsid w:val="006325DE"/>
    <w:rsid w:val="0063419E"/>
    <w:rsid w:val="006351E5"/>
    <w:rsid w:val="00635E4E"/>
    <w:rsid w:val="00644702"/>
    <w:rsid w:val="00650D09"/>
    <w:rsid w:val="0065373A"/>
    <w:rsid w:val="0065461D"/>
    <w:rsid w:val="006553E0"/>
    <w:rsid w:val="00662721"/>
    <w:rsid w:val="006668AF"/>
    <w:rsid w:val="00670E23"/>
    <w:rsid w:val="00675F51"/>
    <w:rsid w:val="00682B6B"/>
    <w:rsid w:val="006879A5"/>
    <w:rsid w:val="006A38B6"/>
    <w:rsid w:val="006B1977"/>
    <w:rsid w:val="006B22CC"/>
    <w:rsid w:val="006C1713"/>
    <w:rsid w:val="006D0A6F"/>
    <w:rsid w:val="006D3A80"/>
    <w:rsid w:val="006F1330"/>
    <w:rsid w:val="006F3180"/>
    <w:rsid w:val="006F6272"/>
    <w:rsid w:val="006F65B2"/>
    <w:rsid w:val="00700CE2"/>
    <w:rsid w:val="007035E4"/>
    <w:rsid w:val="0070645F"/>
    <w:rsid w:val="00720052"/>
    <w:rsid w:val="0072470A"/>
    <w:rsid w:val="00735E90"/>
    <w:rsid w:val="0075205C"/>
    <w:rsid w:val="007531DB"/>
    <w:rsid w:val="0075548A"/>
    <w:rsid w:val="00765159"/>
    <w:rsid w:val="00766771"/>
    <w:rsid w:val="00766CD6"/>
    <w:rsid w:val="00774DAA"/>
    <w:rsid w:val="0078332E"/>
    <w:rsid w:val="00796A74"/>
    <w:rsid w:val="007A2639"/>
    <w:rsid w:val="007A2BBC"/>
    <w:rsid w:val="007B0214"/>
    <w:rsid w:val="007B65C8"/>
    <w:rsid w:val="007C14F9"/>
    <w:rsid w:val="007C2D1A"/>
    <w:rsid w:val="007C3277"/>
    <w:rsid w:val="007C5D29"/>
    <w:rsid w:val="007C636B"/>
    <w:rsid w:val="007E146D"/>
    <w:rsid w:val="007E2926"/>
    <w:rsid w:val="007F1630"/>
    <w:rsid w:val="007F7912"/>
    <w:rsid w:val="007F79DF"/>
    <w:rsid w:val="008038EA"/>
    <w:rsid w:val="00804513"/>
    <w:rsid w:val="008065B1"/>
    <w:rsid w:val="00810855"/>
    <w:rsid w:val="008119AC"/>
    <w:rsid w:val="008144C9"/>
    <w:rsid w:val="0081469B"/>
    <w:rsid w:val="0082227E"/>
    <w:rsid w:val="00824CF1"/>
    <w:rsid w:val="0082685F"/>
    <w:rsid w:val="00827016"/>
    <w:rsid w:val="008323D1"/>
    <w:rsid w:val="00843AAB"/>
    <w:rsid w:val="008467A2"/>
    <w:rsid w:val="00851C5A"/>
    <w:rsid w:val="008534D6"/>
    <w:rsid w:val="00855CFD"/>
    <w:rsid w:val="00870989"/>
    <w:rsid w:val="00875F0C"/>
    <w:rsid w:val="0087608C"/>
    <w:rsid w:val="00882123"/>
    <w:rsid w:val="0088389E"/>
    <w:rsid w:val="00893AE7"/>
    <w:rsid w:val="00893B10"/>
    <w:rsid w:val="00896F61"/>
    <w:rsid w:val="008A1B70"/>
    <w:rsid w:val="008A1D6E"/>
    <w:rsid w:val="008A4725"/>
    <w:rsid w:val="008A5624"/>
    <w:rsid w:val="008B49D7"/>
    <w:rsid w:val="008C5F36"/>
    <w:rsid w:val="008D3227"/>
    <w:rsid w:val="008D62F5"/>
    <w:rsid w:val="008D63D3"/>
    <w:rsid w:val="008D7187"/>
    <w:rsid w:val="008E4EF3"/>
    <w:rsid w:val="008F6E1D"/>
    <w:rsid w:val="00901663"/>
    <w:rsid w:val="00901CC1"/>
    <w:rsid w:val="0090296D"/>
    <w:rsid w:val="00904DCC"/>
    <w:rsid w:val="0090601C"/>
    <w:rsid w:val="00907B20"/>
    <w:rsid w:val="0093702C"/>
    <w:rsid w:val="009407DF"/>
    <w:rsid w:val="009412E2"/>
    <w:rsid w:val="00941CB9"/>
    <w:rsid w:val="0094695B"/>
    <w:rsid w:val="00960102"/>
    <w:rsid w:val="00964870"/>
    <w:rsid w:val="009724BF"/>
    <w:rsid w:val="00972CB7"/>
    <w:rsid w:val="00977821"/>
    <w:rsid w:val="00991217"/>
    <w:rsid w:val="00996CD7"/>
    <w:rsid w:val="009A1E46"/>
    <w:rsid w:val="009B1F0D"/>
    <w:rsid w:val="009B7578"/>
    <w:rsid w:val="009D0F91"/>
    <w:rsid w:val="009D3FB3"/>
    <w:rsid w:val="009D751D"/>
    <w:rsid w:val="009F5128"/>
    <w:rsid w:val="009F6539"/>
    <w:rsid w:val="00A02B1F"/>
    <w:rsid w:val="00A07698"/>
    <w:rsid w:val="00A105FB"/>
    <w:rsid w:val="00A12555"/>
    <w:rsid w:val="00A23983"/>
    <w:rsid w:val="00A24D97"/>
    <w:rsid w:val="00A27566"/>
    <w:rsid w:val="00A317FD"/>
    <w:rsid w:val="00A334CA"/>
    <w:rsid w:val="00A37F54"/>
    <w:rsid w:val="00A41E90"/>
    <w:rsid w:val="00A46EBA"/>
    <w:rsid w:val="00A51ECF"/>
    <w:rsid w:val="00A553C4"/>
    <w:rsid w:val="00A61340"/>
    <w:rsid w:val="00A707CF"/>
    <w:rsid w:val="00A7771E"/>
    <w:rsid w:val="00A8705A"/>
    <w:rsid w:val="00A904E6"/>
    <w:rsid w:val="00A937E9"/>
    <w:rsid w:val="00AA185B"/>
    <w:rsid w:val="00AA2093"/>
    <w:rsid w:val="00AA3839"/>
    <w:rsid w:val="00AB21DD"/>
    <w:rsid w:val="00AB554B"/>
    <w:rsid w:val="00AC08F2"/>
    <w:rsid w:val="00AC23A5"/>
    <w:rsid w:val="00AD2D01"/>
    <w:rsid w:val="00AD3253"/>
    <w:rsid w:val="00AD3CE0"/>
    <w:rsid w:val="00AD55F8"/>
    <w:rsid w:val="00AE02B0"/>
    <w:rsid w:val="00AE18EA"/>
    <w:rsid w:val="00AE3182"/>
    <w:rsid w:val="00AF2A61"/>
    <w:rsid w:val="00B02427"/>
    <w:rsid w:val="00B15378"/>
    <w:rsid w:val="00B164CA"/>
    <w:rsid w:val="00B2290D"/>
    <w:rsid w:val="00B340C8"/>
    <w:rsid w:val="00B3484C"/>
    <w:rsid w:val="00B43D48"/>
    <w:rsid w:val="00B5126C"/>
    <w:rsid w:val="00B5168C"/>
    <w:rsid w:val="00B54385"/>
    <w:rsid w:val="00B56B2B"/>
    <w:rsid w:val="00B57BAD"/>
    <w:rsid w:val="00B606F6"/>
    <w:rsid w:val="00B61040"/>
    <w:rsid w:val="00B61B87"/>
    <w:rsid w:val="00B66A9D"/>
    <w:rsid w:val="00B73239"/>
    <w:rsid w:val="00B740FF"/>
    <w:rsid w:val="00B747F4"/>
    <w:rsid w:val="00B760C7"/>
    <w:rsid w:val="00B82C3C"/>
    <w:rsid w:val="00B84F6A"/>
    <w:rsid w:val="00B8683C"/>
    <w:rsid w:val="00B90A6F"/>
    <w:rsid w:val="00B90E4B"/>
    <w:rsid w:val="00B97719"/>
    <w:rsid w:val="00BA0939"/>
    <w:rsid w:val="00BA1478"/>
    <w:rsid w:val="00BA309D"/>
    <w:rsid w:val="00BA5C63"/>
    <w:rsid w:val="00BB297D"/>
    <w:rsid w:val="00BC1A0C"/>
    <w:rsid w:val="00BC3835"/>
    <w:rsid w:val="00BD4CB4"/>
    <w:rsid w:val="00BD5C59"/>
    <w:rsid w:val="00BD75BD"/>
    <w:rsid w:val="00BE451C"/>
    <w:rsid w:val="00BE4962"/>
    <w:rsid w:val="00BE6002"/>
    <w:rsid w:val="00BF26BA"/>
    <w:rsid w:val="00BF459A"/>
    <w:rsid w:val="00BF65B0"/>
    <w:rsid w:val="00C0730F"/>
    <w:rsid w:val="00C16389"/>
    <w:rsid w:val="00C211D5"/>
    <w:rsid w:val="00C224A9"/>
    <w:rsid w:val="00C241C3"/>
    <w:rsid w:val="00C353C7"/>
    <w:rsid w:val="00C466F9"/>
    <w:rsid w:val="00C53C57"/>
    <w:rsid w:val="00C54CAC"/>
    <w:rsid w:val="00C57D89"/>
    <w:rsid w:val="00C6345C"/>
    <w:rsid w:val="00C676BE"/>
    <w:rsid w:val="00C73677"/>
    <w:rsid w:val="00C750F8"/>
    <w:rsid w:val="00C75442"/>
    <w:rsid w:val="00C85F22"/>
    <w:rsid w:val="00C87D64"/>
    <w:rsid w:val="00C94388"/>
    <w:rsid w:val="00C9765E"/>
    <w:rsid w:val="00CA08AA"/>
    <w:rsid w:val="00CA09D1"/>
    <w:rsid w:val="00CA5E36"/>
    <w:rsid w:val="00CB3565"/>
    <w:rsid w:val="00CC1BE1"/>
    <w:rsid w:val="00CC6C88"/>
    <w:rsid w:val="00CC7A0E"/>
    <w:rsid w:val="00CD27A4"/>
    <w:rsid w:val="00CE6935"/>
    <w:rsid w:val="00CF1068"/>
    <w:rsid w:val="00CF14F0"/>
    <w:rsid w:val="00CF4832"/>
    <w:rsid w:val="00D062D7"/>
    <w:rsid w:val="00D06640"/>
    <w:rsid w:val="00D1776F"/>
    <w:rsid w:val="00D3242B"/>
    <w:rsid w:val="00D35EBA"/>
    <w:rsid w:val="00D45760"/>
    <w:rsid w:val="00D47ED0"/>
    <w:rsid w:val="00D56D60"/>
    <w:rsid w:val="00D62098"/>
    <w:rsid w:val="00D631C2"/>
    <w:rsid w:val="00D708C4"/>
    <w:rsid w:val="00D737F1"/>
    <w:rsid w:val="00D80496"/>
    <w:rsid w:val="00D83603"/>
    <w:rsid w:val="00D84A2D"/>
    <w:rsid w:val="00D96F59"/>
    <w:rsid w:val="00D97C76"/>
    <w:rsid w:val="00DA4B45"/>
    <w:rsid w:val="00DB0254"/>
    <w:rsid w:val="00DC0081"/>
    <w:rsid w:val="00DC65DD"/>
    <w:rsid w:val="00DC6DB7"/>
    <w:rsid w:val="00DD028F"/>
    <w:rsid w:val="00DE68A5"/>
    <w:rsid w:val="00DF1FD9"/>
    <w:rsid w:val="00DF6A42"/>
    <w:rsid w:val="00E017B3"/>
    <w:rsid w:val="00E021D9"/>
    <w:rsid w:val="00E043CF"/>
    <w:rsid w:val="00E07C59"/>
    <w:rsid w:val="00E3329C"/>
    <w:rsid w:val="00E364DE"/>
    <w:rsid w:val="00E43FAA"/>
    <w:rsid w:val="00E44666"/>
    <w:rsid w:val="00E4751C"/>
    <w:rsid w:val="00E56A29"/>
    <w:rsid w:val="00E70B5C"/>
    <w:rsid w:val="00E72D8B"/>
    <w:rsid w:val="00E73810"/>
    <w:rsid w:val="00E775E8"/>
    <w:rsid w:val="00E77950"/>
    <w:rsid w:val="00E848DC"/>
    <w:rsid w:val="00E90F9C"/>
    <w:rsid w:val="00E91AD1"/>
    <w:rsid w:val="00E97549"/>
    <w:rsid w:val="00E97D30"/>
    <w:rsid w:val="00EB1326"/>
    <w:rsid w:val="00EB3080"/>
    <w:rsid w:val="00EC2B15"/>
    <w:rsid w:val="00EC5F3B"/>
    <w:rsid w:val="00ED7E04"/>
    <w:rsid w:val="00EE19C7"/>
    <w:rsid w:val="00EF0A7E"/>
    <w:rsid w:val="00EF2B91"/>
    <w:rsid w:val="00F023EE"/>
    <w:rsid w:val="00F05D11"/>
    <w:rsid w:val="00F14427"/>
    <w:rsid w:val="00F21D4F"/>
    <w:rsid w:val="00F21DA3"/>
    <w:rsid w:val="00F24EBC"/>
    <w:rsid w:val="00F319F7"/>
    <w:rsid w:val="00F35D3C"/>
    <w:rsid w:val="00F41B01"/>
    <w:rsid w:val="00F4396E"/>
    <w:rsid w:val="00F473E0"/>
    <w:rsid w:val="00F4763F"/>
    <w:rsid w:val="00F523AB"/>
    <w:rsid w:val="00F555F6"/>
    <w:rsid w:val="00F60DF3"/>
    <w:rsid w:val="00F63806"/>
    <w:rsid w:val="00F6459A"/>
    <w:rsid w:val="00F65AD7"/>
    <w:rsid w:val="00F7414A"/>
    <w:rsid w:val="00F862E7"/>
    <w:rsid w:val="00F92CF5"/>
    <w:rsid w:val="00FB082F"/>
    <w:rsid w:val="00FB4294"/>
    <w:rsid w:val="00FB7731"/>
    <w:rsid w:val="00FD3650"/>
    <w:rsid w:val="00FE0715"/>
    <w:rsid w:val="00FF15A6"/>
    <w:rsid w:val="00FF51C6"/>
    <w:rsid w:val="1D005D5D"/>
    <w:rsid w:val="1F80FE33"/>
    <w:rsid w:val="21036DF3"/>
    <w:rsid w:val="26278BD5"/>
    <w:rsid w:val="41C7ECF4"/>
    <w:rsid w:val="489588A0"/>
    <w:rsid w:val="5A272FB5"/>
    <w:rsid w:val="5D650636"/>
    <w:rsid w:val="5F6E1A85"/>
    <w:rsid w:val="69A7E359"/>
    <w:rsid w:val="6D93DC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4FAB0"/>
  <w14:defaultImageDpi w14:val="32767"/>
  <w15:chartTrackingRefBased/>
  <w15:docId w15:val="{77EC8A47-097C-4825-B4FD-C1734ACB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BAD"/>
    <w:pPr>
      <w:tabs>
        <w:tab w:val="center" w:pos="4680"/>
        <w:tab w:val="right" w:pos="9360"/>
      </w:tabs>
    </w:pPr>
  </w:style>
  <w:style w:type="character" w:customStyle="1" w:styleId="HeaderChar">
    <w:name w:val="Header Char"/>
    <w:basedOn w:val="DefaultParagraphFont"/>
    <w:link w:val="Header"/>
    <w:uiPriority w:val="99"/>
    <w:rsid w:val="00B57BAD"/>
  </w:style>
  <w:style w:type="paragraph" w:styleId="Footer">
    <w:name w:val="footer"/>
    <w:basedOn w:val="Normal"/>
    <w:link w:val="FooterChar"/>
    <w:uiPriority w:val="99"/>
    <w:unhideWhenUsed/>
    <w:rsid w:val="00B57BAD"/>
    <w:pPr>
      <w:tabs>
        <w:tab w:val="center" w:pos="4680"/>
        <w:tab w:val="right" w:pos="9360"/>
      </w:tabs>
    </w:pPr>
  </w:style>
  <w:style w:type="character" w:customStyle="1" w:styleId="FooterChar">
    <w:name w:val="Footer Char"/>
    <w:basedOn w:val="DefaultParagraphFont"/>
    <w:link w:val="Footer"/>
    <w:uiPriority w:val="99"/>
    <w:rsid w:val="00B57BAD"/>
  </w:style>
  <w:style w:type="character" w:styleId="Hyperlink">
    <w:name w:val="Hyperlink"/>
    <w:basedOn w:val="DefaultParagraphFont"/>
    <w:uiPriority w:val="99"/>
    <w:unhideWhenUsed/>
    <w:rsid w:val="00D631C2"/>
    <w:rPr>
      <w:color w:val="0563C1" w:themeColor="hyperlink"/>
      <w:u w:val="single"/>
    </w:rPr>
  </w:style>
  <w:style w:type="paragraph" w:styleId="NormalWeb">
    <w:name w:val="Normal (Web)"/>
    <w:basedOn w:val="Normal"/>
    <w:uiPriority w:val="99"/>
    <w:semiHidden/>
    <w:unhideWhenUsed/>
    <w:rsid w:val="00D631C2"/>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D631C2"/>
    <w:rPr>
      <w:sz w:val="22"/>
      <w:szCs w:val="22"/>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EB1326"/>
    <w:rPr>
      <w:color w:val="954F72" w:themeColor="followedHyperlink"/>
      <w:u w:val="single"/>
    </w:rPr>
  </w:style>
  <w:style w:type="character" w:styleId="UnresolvedMention">
    <w:name w:val="Unresolved Mention"/>
    <w:basedOn w:val="DefaultParagraphFont"/>
    <w:uiPriority w:val="99"/>
    <w:rsid w:val="00827016"/>
    <w:rPr>
      <w:color w:val="605E5C"/>
      <w:shd w:val="clear" w:color="auto" w:fill="E1DFDD"/>
    </w:rPr>
  </w:style>
  <w:style w:type="paragraph" w:styleId="Revision">
    <w:name w:val="Revision"/>
    <w:hidden/>
    <w:uiPriority w:val="99"/>
    <w:semiHidden/>
    <w:rsid w:val="0087608C"/>
  </w:style>
  <w:style w:type="character" w:styleId="CommentReference">
    <w:name w:val="annotation reference"/>
    <w:basedOn w:val="DefaultParagraphFont"/>
    <w:uiPriority w:val="99"/>
    <w:semiHidden/>
    <w:unhideWhenUsed/>
    <w:rsid w:val="00051150"/>
    <w:rPr>
      <w:sz w:val="16"/>
      <w:szCs w:val="16"/>
    </w:rPr>
  </w:style>
  <w:style w:type="paragraph" w:styleId="CommentText">
    <w:name w:val="annotation text"/>
    <w:basedOn w:val="Normal"/>
    <w:link w:val="CommentTextChar"/>
    <w:uiPriority w:val="99"/>
    <w:unhideWhenUsed/>
    <w:rsid w:val="00051150"/>
    <w:rPr>
      <w:sz w:val="20"/>
      <w:szCs w:val="20"/>
    </w:rPr>
  </w:style>
  <w:style w:type="character" w:customStyle="1" w:styleId="CommentTextChar">
    <w:name w:val="Comment Text Char"/>
    <w:basedOn w:val="DefaultParagraphFont"/>
    <w:link w:val="CommentText"/>
    <w:uiPriority w:val="99"/>
    <w:rsid w:val="00051150"/>
    <w:rPr>
      <w:sz w:val="20"/>
      <w:szCs w:val="20"/>
    </w:rPr>
  </w:style>
  <w:style w:type="paragraph" w:styleId="CommentSubject">
    <w:name w:val="annotation subject"/>
    <w:basedOn w:val="CommentText"/>
    <w:next w:val="CommentText"/>
    <w:link w:val="CommentSubjectChar"/>
    <w:uiPriority w:val="99"/>
    <w:semiHidden/>
    <w:unhideWhenUsed/>
    <w:rsid w:val="00051150"/>
    <w:rPr>
      <w:b/>
      <w:bCs/>
    </w:rPr>
  </w:style>
  <w:style w:type="character" w:customStyle="1" w:styleId="CommentSubjectChar">
    <w:name w:val="Comment Subject Char"/>
    <w:basedOn w:val="CommentTextChar"/>
    <w:link w:val="CommentSubject"/>
    <w:uiPriority w:val="99"/>
    <w:semiHidden/>
    <w:rsid w:val="00051150"/>
    <w:rPr>
      <w:b/>
      <w:bCs/>
      <w:sz w:val="20"/>
      <w:szCs w:val="20"/>
    </w:rPr>
  </w:style>
  <w:style w:type="character" w:styleId="Mention">
    <w:name w:val="Mention"/>
    <w:basedOn w:val="DefaultParagraphFont"/>
    <w:uiPriority w:val="99"/>
    <w:unhideWhenUsed/>
    <w:rsid w:val="002F3D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24">
      <w:bodyDiv w:val="1"/>
      <w:marLeft w:val="0"/>
      <w:marRight w:val="0"/>
      <w:marTop w:val="0"/>
      <w:marBottom w:val="0"/>
      <w:divBdr>
        <w:top w:val="none" w:sz="0" w:space="0" w:color="auto"/>
        <w:left w:val="none" w:sz="0" w:space="0" w:color="auto"/>
        <w:bottom w:val="none" w:sz="0" w:space="0" w:color="auto"/>
        <w:right w:val="none" w:sz="0" w:space="0" w:color="auto"/>
      </w:divBdr>
    </w:div>
    <w:div w:id="485706279">
      <w:bodyDiv w:val="1"/>
      <w:marLeft w:val="0"/>
      <w:marRight w:val="0"/>
      <w:marTop w:val="0"/>
      <w:marBottom w:val="0"/>
      <w:divBdr>
        <w:top w:val="none" w:sz="0" w:space="0" w:color="auto"/>
        <w:left w:val="none" w:sz="0" w:space="0" w:color="auto"/>
        <w:bottom w:val="none" w:sz="0" w:space="0" w:color="auto"/>
        <w:right w:val="none" w:sz="0" w:space="0" w:color="auto"/>
      </w:divBdr>
    </w:div>
    <w:div w:id="524563796">
      <w:bodyDiv w:val="1"/>
      <w:marLeft w:val="0"/>
      <w:marRight w:val="0"/>
      <w:marTop w:val="0"/>
      <w:marBottom w:val="0"/>
      <w:divBdr>
        <w:top w:val="none" w:sz="0" w:space="0" w:color="auto"/>
        <w:left w:val="none" w:sz="0" w:space="0" w:color="auto"/>
        <w:bottom w:val="none" w:sz="0" w:space="0" w:color="auto"/>
        <w:right w:val="none" w:sz="0" w:space="0" w:color="auto"/>
      </w:divBdr>
    </w:div>
    <w:div w:id="639653586">
      <w:bodyDiv w:val="1"/>
      <w:marLeft w:val="0"/>
      <w:marRight w:val="0"/>
      <w:marTop w:val="0"/>
      <w:marBottom w:val="0"/>
      <w:divBdr>
        <w:top w:val="none" w:sz="0" w:space="0" w:color="auto"/>
        <w:left w:val="none" w:sz="0" w:space="0" w:color="auto"/>
        <w:bottom w:val="none" w:sz="0" w:space="0" w:color="auto"/>
        <w:right w:val="none" w:sz="0" w:space="0" w:color="auto"/>
      </w:divBdr>
    </w:div>
    <w:div w:id="965815618">
      <w:bodyDiv w:val="1"/>
      <w:marLeft w:val="0"/>
      <w:marRight w:val="0"/>
      <w:marTop w:val="0"/>
      <w:marBottom w:val="0"/>
      <w:divBdr>
        <w:top w:val="none" w:sz="0" w:space="0" w:color="auto"/>
        <w:left w:val="none" w:sz="0" w:space="0" w:color="auto"/>
        <w:bottom w:val="none" w:sz="0" w:space="0" w:color="auto"/>
        <w:right w:val="none" w:sz="0" w:space="0" w:color="auto"/>
      </w:divBdr>
    </w:div>
    <w:div w:id="1026754016">
      <w:bodyDiv w:val="1"/>
      <w:marLeft w:val="0"/>
      <w:marRight w:val="0"/>
      <w:marTop w:val="0"/>
      <w:marBottom w:val="0"/>
      <w:divBdr>
        <w:top w:val="none" w:sz="0" w:space="0" w:color="auto"/>
        <w:left w:val="none" w:sz="0" w:space="0" w:color="auto"/>
        <w:bottom w:val="none" w:sz="0" w:space="0" w:color="auto"/>
        <w:right w:val="none" w:sz="0" w:space="0" w:color="auto"/>
      </w:divBdr>
    </w:div>
    <w:div w:id="1063673393">
      <w:bodyDiv w:val="1"/>
      <w:marLeft w:val="0"/>
      <w:marRight w:val="0"/>
      <w:marTop w:val="0"/>
      <w:marBottom w:val="0"/>
      <w:divBdr>
        <w:top w:val="none" w:sz="0" w:space="0" w:color="auto"/>
        <w:left w:val="none" w:sz="0" w:space="0" w:color="auto"/>
        <w:bottom w:val="none" w:sz="0" w:space="0" w:color="auto"/>
        <w:right w:val="none" w:sz="0" w:space="0" w:color="auto"/>
      </w:divBdr>
    </w:div>
    <w:div w:id="1168406874">
      <w:bodyDiv w:val="1"/>
      <w:marLeft w:val="0"/>
      <w:marRight w:val="0"/>
      <w:marTop w:val="0"/>
      <w:marBottom w:val="0"/>
      <w:divBdr>
        <w:top w:val="none" w:sz="0" w:space="0" w:color="auto"/>
        <w:left w:val="none" w:sz="0" w:space="0" w:color="auto"/>
        <w:bottom w:val="none" w:sz="0" w:space="0" w:color="auto"/>
        <w:right w:val="none" w:sz="0" w:space="0" w:color="auto"/>
      </w:divBdr>
    </w:div>
    <w:div w:id="1235972943">
      <w:bodyDiv w:val="1"/>
      <w:marLeft w:val="0"/>
      <w:marRight w:val="0"/>
      <w:marTop w:val="0"/>
      <w:marBottom w:val="0"/>
      <w:divBdr>
        <w:top w:val="none" w:sz="0" w:space="0" w:color="auto"/>
        <w:left w:val="none" w:sz="0" w:space="0" w:color="auto"/>
        <w:bottom w:val="none" w:sz="0" w:space="0" w:color="auto"/>
        <w:right w:val="none" w:sz="0" w:space="0" w:color="auto"/>
      </w:divBdr>
    </w:div>
    <w:div w:id="1281955691">
      <w:bodyDiv w:val="1"/>
      <w:marLeft w:val="0"/>
      <w:marRight w:val="0"/>
      <w:marTop w:val="0"/>
      <w:marBottom w:val="0"/>
      <w:divBdr>
        <w:top w:val="none" w:sz="0" w:space="0" w:color="auto"/>
        <w:left w:val="none" w:sz="0" w:space="0" w:color="auto"/>
        <w:bottom w:val="none" w:sz="0" w:space="0" w:color="auto"/>
        <w:right w:val="none" w:sz="0" w:space="0" w:color="auto"/>
      </w:divBdr>
    </w:div>
    <w:div w:id="1289627703">
      <w:bodyDiv w:val="1"/>
      <w:marLeft w:val="0"/>
      <w:marRight w:val="0"/>
      <w:marTop w:val="0"/>
      <w:marBottom w:val="0"/>
      <w:divBdr>
        <w:top w:val="none" w:sz="0" w:space="0" w:color="auto"/>
        <w:left w:val="none" w:sz="0" w:space="0" w:color="auto"/>
        <w:bottom w:val="none" w:sz="0" w:space="0" w:color="auto"/>
        <w:right w:val="none" w:sz="0" w:space="0" w:color="auto"/>
      </w:divBdr>
    </w:div>
    <w:div w:id="1406956402">
      <w:bodyDiv w:val="1"/>
      <w:marLeft w:val="0"/>
      <w:marRight w:val="0"/>
      <w:marTop w:val="0"/>
      <w:marBottom w:val="0"/>
      <w:divBdr>
        <w:top w:val="none" w:sz="0" w:space="0" w:color="auto"/>
        <w:left w:val="none" w:sz="0" w:space="0" w:color="auto"/>
        <w:bottom w:val="none" w:sz="0" w:space="0" w:color="auto"/>
        <w:right w:val="none" w:sz="0" w:space="0" w:color="auto"/>
      </w:divBdr>
    </w:div>
    <w:div w:id="1413089611">
      <w:bodyDiv w:val="1"/>
      <w:marLeft w:val="0"/>
      <w:marRight w:val="0"/>
      <w:marTop w:val="0"/>
      <w:marBottom w:val="0"/>
      <w:divBdr>
        <w:top w:val="none" w:sz="0" w:space="0" w:color="auto"/>
        <w:left w:val="none" w:sz="0" w:space="0" w:color="auto"/>
        <w:bottom w:val="none" w:sz="0" w:space="0" w:color="auto"/>
        <w:right w:val="none" w:sz="0" w:space="0" w:color="auto"/>
      </w:divBdr>
    </w:div>
    <w:div w:id="1475873650">
      <w:bodyDiv w:val="1"/>
      <w:marLeft w:val="0"/>
      <w:marRight w:val="0"/>
      <w:marTop w:val="0"/>
      <w:marBottom w:val="0"/>
      <w:divBdr>
        <w:top w:val="none" w:sz="0" w:space="0" w:color="auto"/>
        <w:left w:val="none" w:sz="0" w:space="0" w:color="auto"/>
        <w:bottom w:val="none" w:sz="0" w:space="0" w:color="auto"/>
        <w:right w:val="none" w:sz="0" w:space="0" w:color="auto"/>
      </w:divBdr>
    </w:div>
    <w:div w:id="1543636480">
      <w:bodyDiv w:val="1"/>
      <w:marLeft w:val="0"/>
      <w:marRight w:val="0"/>
      <w:marTop w:val="0"/>
      <w:marBottom w:val="0"/>
      <w:divBdr>
        <w:top w:val="none" w:sz="0" w:space="0" w:color="auto"/>
        <w:left w:val="none" w:sz="0" w:space="0" w:color="auto"/>
        <w:bottom w:val="none" w:sz="0" w:space="0" w:color="auto"/>
        <w:right w:val="none" w:sz="0" w:space="0" w:color="auto"/>
      </w:divBdr>
    </w:div>
    <w:div w:id="1587225062">
      <w:bodyDiv w:val="1"/>
      <w:marLeft w:val="0"/>
      <w:marRight w:val="0"/>
      <w:marTop w:val="0"/>
      <w:marBottom w:val="0"/>
      <w:divBdr>
        <w:top w:val="none" w:sz="0" w:space="0" w:color="auto"/>
        <w:left w:val="none" w:sz="0" w:space="0" w:color="auto"/>
        <w:bottom w:val="none" w:sz="0" w:space="0" w:color="auto"/>
        <w:right w:val="none" w:sz="0" w:space="0" w:color="auto"/>
      </w:divBdr>
    </w:div>
    <w:div w:id="1624460876">
      <w:bodyDiv w:val="1"/>
      <w:marLeft w:val="0"/>
      <w:marRight w:val="0"/>
      <w:marTop w:val="0"/>
      <w:marBottom w:val="0"/>
      <w:divBdr>
        <w:top w:val="none" w:sz="0" w:space="0" w:color="auto"/>
        <w:left w:val="none" w:sz="0" w:space="0" w:color="auto"/>
        <w:bottom w:val="none" w:sz="0" w:space="0" w:color="auto"/>
        <w:right w:val="none" w:sz="0" w:space="0" w:color="auto"/>
      </w:divBdr>
    </w:div>
    <w:div w:id="16997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retailservices.com/safety/safety-library-table-of-contents/" TargetMode="External"/><Relationship Id="rId18" Type="http://schemas.openxmlformats.org/officeDocument/2006/relationships/hyperlink" Target="https://www.bls.gov/opub/ted/2023/workers-suffered-18510-eye-related-injuries-and-illnesses-in-2020.htm" TargetMode="External"/><Relationship Id="rId26" Type="http://schemas.openxmlformats.org/officeDocument/2006/relationships/hyperlink" Target="https://app.leg.wa.gov/wac/default.aspx?cite=296-24-73505" TargetMode="External"/><Relationship Id="rId3" Type="http://schemas.openxmlformats.org/officeDocument/2006/relationships/customXml" Target="../customXml/item3.xml"/><Relationship Id="rId21" Type="http://schemas.openxmlformats.org/officeDocument/2006/relationships/hyperlink" Target="https://app.leg.wa.gov/wac/default.aspx?cite=296-876" TargetMode="External"/><Relationship Id="rId7" Type="http://schemas.openxmlformats.org/officeDocument/2006/relationships/settings" Target="settings.xml"/><Relationship Id="rId12" Type="http://schemas.openxmlformats.org/officeDocument/2006/relationships/hyperlink" Target="https://app.leg.wa.gov/wac/default.aspx?cite=296-800-160" TargetMode="External"/><Relationship Id="rId17" Type="http://schemas.openxmlformats.org/officeDocument/2006/relationships/hyperlink" Target="https://app.leg.wa.gov/wac/default.aspx?cite=296-155-215" TargetMode="External"/><Relationship Id="rId25"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3.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rasafeme.org/" TargetMode="External"/><Relationship Id="rId5" Type="http://schemas.openxmlformats.org/officeDocument/2006/relationships/numbering" Target="numbering.xml"/><Relationship Id="rId15" Type="http://schemas.openxmlformats.org/officeDocument/2006/relationships/hyperlink" Target="https://wrasafeme.org/" TargetMode="External"/><Relationship Id="rId23" Type="http://schemas.openxmlformats.org/officeDocument/2006/relationships/hyperlink" Target="https://waretailservices.com/safety/safety-library-table-of-contents/" TargetMode="External"/><Relationship Id="rId28" Type="http://schemas.openxmlformats.org/officeDocument/2006/relationships/hyperlink" Target="mailto:jkirby@waretailservices.com" TargetMode="External"/><Relationship Id="rId10" Type="http://schemas.openxmlformats.org/officeDocument/2006/relationships/endnotes" Target="endnotes.xml"/><Relationship Id="rId19" Type="http://schemas.openxmlformats.org/officeDocument/2006/relationships/hyperlink" Target="https://www.lni.wa.gov/safety-health/safety-training-materials/training-ki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zQiDkue4Rz8&amp;list=PL-_I4binSRgmPgw9gdhFpENnveEFYvOAd" TargetMode="External"/><Relationship Id="rId22" Type="http://schemas.openxmlformats.org/officeDocument/2006/relationships/hyperlink" Target="https://www.youtube.com/@RASISAFETYTV" TargetMode="External"/><Relationship Id="rId27" Type="http://schemas.openxmlformats.org/officeDocument/2006/relationships/hyperlink" Target="mailto:tbrock@waretailservices.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C47B2A-9F79-456A-A536-61F9DA18ADD4}">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0febeb-7366-4b84-9b0e-9844ea0530c6" xsi:nil="true"/>
    <lcf76f155ced4ddcb4097134ff3c332f xmlns="26d29b98-aeef-4327-9348-13917ee0e6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5C74E5677D4B4DB1B0991CDCB4B03B" ma:contentTypeVersion="18" ma:contentTypeDescription="Create a new document." ma:contentTypeScope="" ma:versionID="f3f0ee0e00943905882be389efa1f4c2">
  <xsd:schema xmlns:xsd="http://www.w3.org/2001/XMLSchema" xmlns:xs="http://www.w3.org/2001/XMLSchema" xmlns:p="http://schemas.microsoft.com/office/2006/metadata/properties" xmlns:ns2="26d29b98-aeef-4327-9348-13917ee0e6aa" xmlns:ns3="360febeb-7366-4b84-9b0e-9844ea0530c6" targetNamespace="http://schemas.microsoft.com/office/2006/metadata/properties" ma:root="true" ma:fieldsID="76c71130561f5df05f418dc71b6b8a74" ns2:_="" ns3:_="">
    <xsd:import namespace="26d29b98-aeef-4327-9348-13917ee0e6aa"/>
    <xsd:import namespace="360febeb-7366-4b84-9b0e-9844ea0530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b98-aeef-4327-9348-13917ee0e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fd5359-2be7-4eb3-9208-221a8b14cc8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febeb-7366-4b84-9b0e-9844ea0530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69ef75-dcdb-46b1-b805-f67f0ea43fc3}" ma:internalName="TaxCatchAll" ma:showField="CatchAllData" ma:web="360febeb-7366-4b84-9b0e-9844ea0530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46764-FA05-44CC-9639-F0657B8E5320}">
  <ds:schemaRefs>
    <ds:schemaRef ds:uri="http://schemas.microsoft.com/sharepoint/v3/contenttype/forms"/>
  </ds:schemaRefs>
</ds:datastoreItem>
</file>

<file path=customXml/itemProps2.xml><?xml version="1.0" encoding="utf-8"?>
<ds:datastoreItem xmlns:ds="http://schemas.openxmlformats.org/officeDocument/2006/customXml" ds:itemID="{15519EA5-89B2-4892-B3B9-7D8793C1D8F4}">
  <ds:schemaRefs>
    <ds:schemaRef ds:uri="http://www.w3.org/XML/1998/namespace"/>
    <ds:schemaRef ds:uri="http://schemas.microsoft.com/office/2006/documentManagement/types"/>
    <ds:schemaRef ds:uri="26d29b98-aeef-4327-9348-13917ee0e6aa"/>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360febeb-7366-4b84-9b0e-9844ea0530c6"/>
    <ds:schemaRef ds:uri="http://purl.org/dc/dcmitype/"/>
  </ds:schemaRefs>
</ds:datastoreItem>
</file>

<file path=customXml/itemProps3.xml><?xml version="1.0" encoding="utf-8"?>
<ds:datastoreItem xmlns:ds="http://schemas.openxmlformats.org/officeDocument/2006/customXml" ds:itemID="{DA0638D3-E995-4DB3-A7C0-9910D90FF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29b98-aeef-4327-9348-13917ee0e6aa"/>
    <ds:schemaRef ds:uri="360febeb-7366-4b84-9b0e-9844ea053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CB51E5-3893-458B-B672-1DE9966C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Links>
    <vt:vector size="96" baseType="variant">
      <vt:variant>
        <vt:i4>4653182</vt:i4>
      </vt:variant>
      <vt:variant>
        <vt:i4>45</vt:i4>
      </vt:variant>
      <vt:variant>
        <vt:i4>0</vt:i4>
      </vt:variant>
      <vt:variant>
        <vt:i4>5</vt:i4>
      </vt:variant>
      <vt:variant>
        <vt:lpwstr>mailto:jkirby@waretailservices.com</vt:lpwstr>
      </vt:variant>
      <vt:variant>
        <vt:lpwstr/>
      </vt:variant>
      <vt:variant>
        <vt:i4>4391032</vt:i4>
      </vt:variant>
      <vt:variant>
        <vt:i4>42</vt:i4>
      </vt:variant>
      <vt:variant>
        <vt:i4>0</vt:i4>
      </vt:variant>
      <vt:variant>
        <vt:i4>5</vt:i4>
      </vt:variant>
      <vt:variant>
        <vt:lpwstr>mailto:tbrock@waretailservices.com</vt:lpwstr>
      </vt:variant>
      <vt:variant>
        <vt:lpwstr/>
      </vt:variant>
      <vt:variant>
        <vt:i4>5832776</vt:i4>
      </vt:variant>
      <vt:variant>
        <vt:i4>39</vt:i4>
      </vt:variant>
      <vt:variant>
        <vt:i4>0</vt:i4>
      </vt:variant>
      <vt:variant>
        <vt:i4>5</vt:i4>
      </vt:variant>
      <vt:variant>
        <vt:lpwstr>https://app.leg.wa.gov/wac/default.aspx?cite=296-24-73505</vt:lpwstr>
      </vt:variant>
      <vt:variant>
        <vt:lpwstr/>
      </vt:variant>
      <vt:variant>
        <vt:i4>6815807</vt:i4>
      </vt:variant>
      <vt:variant>
        <vt:i4>36</vt:i4>
      </vt:variant>
      <vt:variant>
        <vt:i4>0</vt:i4>
      </vt:variant>
      <vt:variant>
        <vt:i4>5</vt:i4>
      </vt:variant>
      <vt:variant>
        <vt:lpwstr>https://wrasafeme.org/</vt:lpwstr>
      </vt:variant>
      <vt:variant>
        <vt:lpwstr/>
      </vt:variant>
      <vt:variant>
        <vt:i4>458772</vt:i4>
      </vt:variant>
      <vt:variant>
        <vt:i4>33</vt:i4>
      </vt:variant>
      <vt:variant>
        <vt:i4>0</vt:i4>
      </vt:variant>
      <vt:variant>
        <vt:i4>5</vt:i4>
      </vt:variant>
      <vt:variant>
        <vt:lpwstr>https://waretailservices.com/safety/safety-library-table-of-contents/</vt:lpwstr>
      </vt:variant>
      <vt:variant>
        <vt:lpwstr/>
      </vt:variant>
      <vt:variant>
        <vt:i4>4915303</vt:i4>
      </vt:variant>
      <vt:variant>
        <vt:i4>30</vt:i4>
      </vt:variant>
      <vt:variant>
        <vt:i4>0</vt:i4>
      </vt:variant>
      <vt:variant>
        <vt:i4>5</vt:i4>
      </vt:variant>
      <vt:variant>
        <vt:lpwstr>https://www.youtube.com/@RASISAFETYTV</vt:lpwstr>
      </vt:variant>
      <vt:variant>
        <vt:lpwstr/>
      </vt:variant>
      <vt:variant>
        <vt:i4>4915273</vt:i4>
      </vt:variant>
      <vt:variant>
        <vt:i4>27</vt:i4>
      </vt:variant>
      <vt:variant>
        <vt:i4>0</vt:i4>
      </vt:variant>
      <vt:variant>
        <vt:i4>5</vt:i4>
      </vt:variant>
      <vt:variant>
        <vt:lpwstr>https://app.leg.wa.gov/wac/default.aspx?cite=296-876</vt:lpwstr>
      </vt:variant>
      <vt:variant>
        <vt:lpwstr/>
      </vt:variant>
      <vt:variant>
        <vt:i4>5701650</vt:i4>
      </vt:variant>
      <vt:variant>
        <vt:i4>24</vt:i4>
      </vt:variant>
      <vt:variant>
        <vt:i4>0</vt:i4>
      </vt:variant>
      <vt:variant>
        <vt:i4>5</vt:i4>
      </vt:variant>
      <vt:variant>
        <vt:lpwstr>https://www.lni.wa.gov/safety-health/safety-training-materials/training-kits</vt:lpwstr>
      </vt:variant>
      <vt:variant>
        <vt:lpwstr/>
      </vt:variant>
      <vt:variant>
        <vt:i4>6815807</vt:i4>
      </vt:variant>
      <vt:variant>
        <vt:i4>21</vt:i4>
      </vt:variant>
      <vt:variant>
        <vt:i4>0</vt:i4>
      </vt:variant>
      <vt:variant>
        <vt:i4>5</vt:i4>
      </vt:variant>
      <vt:variant>
        <vt:lpwstr>https://wrasafeme.org/</vt:lpwstr>
      </vt:variant>
      <vt:variant>
        <vt:lpwstr/>
      </vt:variant>
      <vt:variant>
        <vt:i4>1441882</vt:i4>
      </vt:variant>
      <vt:variant>
        <vt:i4>18</vt:i4>
      </vt:variant>
      <vt:variant>
        <vt:i4>0</vt:i4>
      </vt:variant>
      <vt:variant>
        <vt:i4>5</vt:i4>
      </vt:variant>
      <vt:variant>
        <vt:lpwstr>https://youtu.be/zQiDkue4Rz8</vt:lpwstr>
      </vt:variant>
      <vt:variant>
        <vt:lpwstr/>
      </vt:variant>
      <vt:variant>
        <vt:i4>7602275</vt:i4>
      </vt:variant>
      <vt:variant>
        <vt:i4>15</vt:i4>
      </vt:variant>
      <vt:variant>
        <vt:i4>0</vt:i4>
      </vt:variant>
      <vt:variant>
        <vt:i4>5</vt:i4>
      </vt:variant>
      <vt:variant>
        <vt:lpwstr>https://www.bls.gov/opub/ted/2023/workers-suffered-18510-eye-related-injuries-and-illnesses-in-2020.htm</vt:lpwstr>
      </vt:variant>
      <vt:variant>
        <vt:lpwstr/>
      </vt:variant>
      <vt:variant>
        <vt:i4>4587607</vt:i4>
      </vt:variant>
      <vt:variant>
        <vt:i4>12</vt:i4>
      </vt:variant>
      <vt:variant>
        <vt:i4>0</vt:i4>
      </vt:variant>
      <vt:variant>
        <vt:i4>5</vt:i4>
      </vt:variant>
      <vt:variant>
        <vt:lpwstr>https://app.leg.wa.gov/wac/default.aspx?cite=296-155-215</vt:lpwstr>
      </vt:variant>
      <vt:variant>
        <vt:lpwstr/>
      </vt:variant>
      <vt:variant>
        <vt:i4>6815807</vt:i4>
      </vt:variant>
      <vt:variant>
        <vt:i4>9</vt:i4>
      </vt:variant>
      <vt:variant>
        <vt:i4>0</vt:i4>
      </vt:variant>
      <vt:variant>
        <vt:i4>5</vt:i4>
      </vt:variant>
      <vt:variant>
        <vt:lpwstr>https://wrasafeme.org/</vt:lpwstr>
      </vt:variant>
      <vt:variant>
        <vt:lpwstr/>
      </vt:variant>
      <vt:variant>
        <vt:i4>3014739</vt:i4>
      </vt:variant>
      <vt:variant>
        <vt:i4>6</vt:i4>
      </vt:variant>
      <vt:variant>
        <vt:i4>0</vt:i4>
      </vt:variant>
      <vt:variant>
        <vt:i4>5</vt:i4>
      </vt:variant>
      <vt:variant>
        <vt:lpwstr>https://www.youtube.com/watch?v=zQiDkue4Rz8&amp;list=PL-_I4binSRgmPgw9gdhFpENnveEFYvOAd</vt:lpwstr>
      </vt:variant>
      <vt:variant>
        <vt:lpwstr/>
      </vt:variant>
      <vt:variant>
        <vt:i4>458772</vt:i4>
      </vt:variant>
      <vt:variant>
        <vt:i4>3</vt:i4>
      </vt:variant>
      <vt:variant>
        <vt:i4>0</vt:i4>
      </vt:variant>
      <vt:variant>
        <vt:i4>5</vt:i4>
      </vt:variant>
      <vt:variant>
        <vt:lpwstr>https://waretailservices.com/safety/safety-library-table-of-contents/</vt:lpwstr>
      </vt:variant>
      <vt:variant>
        <vt:lpwstr/>
      </vt:variant>
      <vt:variant>
        <vt:i4>4980821</vt:i4>
      </vt:variant>
      <vt:variant>
        <vt:i4>0</vt:i4>
      </vt:variant>
      <vt:variant>
        <vt:i4>0</vt:i4>
      </vt:variant>
      <vt:variant>
        <vt:i4>5</vt:i4>
      </vt:variant>
      <vt:variant>
        <vt:lpwstr>https://app.leg.wa.gov/wac/default.aspx?cite=296-800-160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Hargis</dc:creator>
  <cp:keywords/>
  <dc:description/>
  <cp:lastModifiedBy>Johnathan Kirby</cp:lastModifiedBy>
  <cp:revision>2</cp:revision>
  <cp:lastPrinted>2025-02-11T20:51:00Z</cp:lastPrinted>
  <dcterms:created xsi:type="dcterms:W3CDTF">2025-02-25T21:43:00Z</dcterms:created>
  <dcterms:modified xsi:type="dcterms:W3CDTF">2025-02-25T21:43:00Z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0x010100A05C74E5677D4B4DB1B0991CDCB4B03B</vt:lpwstr>
  </property>
  <property fmtid="{D5CDD505-2E9C-101B-9397-08002B2CF9AE}" pid="3" name="Order">
    <vt:r8>2751600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grammarly_documentId">
    <vt:lpwstr>documentId_9572</vt:lpwstr>
  </property>
  <property fmtid="{D5CDD505-2E9C-101B-9397-08002B2CF9AE}" pid="10" name="grammarly_documentContext">
    <vt:lpwstr>{"goals":[],"domain":"general","emotions":[],"dialect":"american"}</vt:lpwstr>
  </property>
</Properties>
</file>